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iCs/>
          <w:color w:val="auto"/>
          <w:sz w:val="44"/>
          <w:szCs w:val="44"/>
          <w:highlight w:val="none"/>
        </w:rPr>
      </w:pPr>
      <w:r>
        <w:rPr>
          <w:rFonts w:hint="eastAsia" w:ascii="宋体" w:hAnsi="宋体" w:eastAsia="宋体" w:cs="宋体"/>
          <w:iCs/>
          <w:color w:val="auto"/>
          <w:sz w:val="44"/>
          <w:szCs w:val="44"/>
          <w:highlight w:val="none"/>
        </w:rPr>
        <w:t xml:space="preserve">（电子招投标）</w:t>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lang w:eastAsia="zh-CN"/>
        </w:rPr>
      </w:pPr>
      <w:r>
        <w:rPr>
          <w:rFonts w:hint="eastAsia" w:ascii="宋体" w:hAnsi="宋体" w:eastAsia="宋体" w:cs="宋体"/>
          <w:b/>
          <w:color w:val="auto"/>
          <w:sz w:val="36"/>
          <w:highlight w:val="none"/>
          <w:lang w:eastAsia="zh-CN"/>
        </w:rPr>
        <w:t xml:space="preserve">项目编号：JSZC-321181-ZDDL-G2026-0005</w:t>
      </w:r>
      <w:r/>
    </w:p>
    <w:p>
      <w:pPr>
        <w:jc w:val="center"/>
        <w:spacing w:line="360" w:lineRule="auto"/>
        <w:rPr>
          <w:rFonts w:hint="eastAsia" w:ascii="宋体" w:hAnsi="宋体" w:eastAsia="宋体" w:cs="宋体"/>
          <w:b/>
          <w:color w:val="auto"/>
          <w:sz w:val="36"/>
          <w:szCs w:val="36"/>
          <w:highlight w:val="none"/>
          <w:lang w:eastAsia="zh-CN"/>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丹阳生态环境综合行政执法局执法能力提升项目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江苏正德建设管理有限公司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 xml:space="preserve">2026</w:t>
      </w:r>
      <w:r>
        <w:rPr>
          <w:rFonts w:hint="eastAsia" w:ascii="宋体" w:hAnsi="宋体" w:eastAsia="宋体" w:cs="宋体"/>
          <w:b/>
          <w:color w:val="auto"/>
          <w:sz w:val="36"/>
          <w:szCs w:val="36"/>
          <w:highlight w:val="none"/>
          <w:lang w:val="en-US" w:eastAsia="zh-CN"/>
        </w:rPr>
        <w:t xml:space="preserve">年</w:t>
      </w:r>
      <w:r>
        <w:rPr>
          <w:rFonts w:hint="eastAsia" w:ascii="宋体" w:hAnsi="宋体" w:cs="宋体"/>
          <w:b/>
          <w:color w:val="auto"/>
          <w:sz w:val="36"/>
          <w:szCs w:val="36"/>
          <w:highlight w:val="none"/>
          <w:lang w:val="en-US" w:eastAsia="zh-CN"/>
        </w:rPr>
        <w:t xml:space="preserve">07</w:t>
      </w:r>
      <w:r>
        <w:rPr>
          <w:rFonts w:hint="eastAsia" w:ascii="宋体" w:hAnsi="宋体" w:eastAsia="宋体" w:cs="宋体"/>
          <w:b/>
          <w:color w:val="auto"/>
          <w:sz w:val="36"/>
          <w:szCs w:val="36"/>
          <w:highlight w:val="none"/>
          <w:lang w:val="en-US" w:eastAsia="zh-CN"/>
        </w:rPr>
        <w:t xml:space="preserve">月</w:t>
      </w:r>
      <w:r>
        <w:rPr>
          <w:rFonts w:hint="eastAsia" w:ascii="宋体" w:hAnsi="宋体" w:cs="宋体"/>
          <w:b/>
          <w:color w:val="auto"/>
          <w:sz w:val="36"/>
          <w:szCs w:val="36"/>
          <w:highlight w:val="none"/>
          <w:lang w:val="en-US" w:eastAsia="zh-CN"/>
        </w:rPr>
        <w:t xml:space="preserve">21</w:t>
      </w:r>
      <w:r>
        <w:rPr>
          <w:rFonts w:hint="eastAsia" w:ascii="宋体" w:hAnsi="宋体" w:eastAsia="宋体" w:cs="宋体"/>
          <w:b/>
          <w:color w:val="auto"/>
          <w:sz w:val="36"/>
          <w:szCs w:val="36"/>
          <w:highlight w:val="none"/>
          <w:lang w:val="en-US" w:eastAsia="zh-CN"/>
        </w:rPr>
        <w:t xml:space="preserve">日</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778"/>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sectPr>
          <w:footnotePr/>
          <w:endnotePr/>
          <w:type w:val="nextPage"/>
          <w:pgSz w:w="11907" w:h="16840" w:orient="portrait"/>
          <w:pgMar w:top="1474" w:right="1814" w:bottom="1474" w:left="1814" w:header="851" w:footer="851" w:gutter="0"/>
          <w:pgNumType w:start="1"/>
          <w:cols w:num="1" w:sep="0" w:space="720" w:equalWidth="1"/>
          <w:docGrid w:linePitch="360"/>
        </w:sectPr>
      </w:pPr>
      <w:r/>
      <w:bookmarkStart w:id="0" w:name="_Toc100386033"/>
      <w:r/>
      <w:bookmarkStart w:id="1" w:name="_Toc92167999"/>
      <w:r/>
      <w:bookmarkStart w:id="2" w:name="_Toc20732967"/>
      <w:r/>
      <w:r/>
    </w:p>
    <w:p>
      <w:pPr>
        <w:pStyle w:val="778"/>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3" w:name="_Toc98669341"/>
      <w:r/>
      <w:bookmarkStart w:id="4" w:name="_Toc100386044"/>
      <w:r/>
      <w:bookmarkStart w:id="5" w:name="_Toc20732978"/>
      <w:r/>
      <w:bookmarkStart w:id="6" w:name="_Toc98669699"/>
      <w:r/>
      <w:bookmarkStart w:id="7" w:name="_Toc92168010"/>
      <w:r>
        <w:rPr>
          <w:rFonts w:hint="eastAsia" w:ascii="宋体" w:hAnsi="宋体" w:eastAsia="宋体" w:cs="宋体"/>
          <w:color w:val="auto"/>
          <w:sz w:val="24"/>
          <w:szCs w:val="28"/>
          <w:highlight w:val="none"/>
          <w:u w:val="single"/>
          <w:lang w:eastAsia="zh-CN"/>
        </w:rPr>
        <w:t xml:space="preserve">丹阳生态环境综合行政执法局执法能力提升项目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江苏政府采购网--苏采云电子交易平台http://jszfcg.jscz.gov.cn/jszc/login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rPr>
        <w:t xml:space="preserve">2026年</w:t>
      </w:r>
      <w:r>
        <w:rPr>
          <w:rFonts w:hint="eastAsia" w:ascii="宋体" w:hAnsi="宋体" w:cs="宋体"/>
          <w:color w:val="auto"/>
          <w:sz w:val="24"/>
          <w:szCs w:val="28"/>
          <w:highlight w:val="none"/>
          <w:u w:val="single"/>
          <w:lang w:val="en-US" w:eastAsia="zh-CN"/>
        </w:rPr>
        <w:t xml:space="preserve">08</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12</w:t>
      </w:r>
      <w:r>
        <w:rPr>
          <w:rFonts w:hint="eastAsia" w:ascii="宋体" w:hAnsi="宋体" w:eastAsia="宋体" w:cs="宋体"/>
          <w:color w:val="auto"/>
          <w:sz w:val="24"/>
          <w:szCs w:val="28"/>
          <w:highlight w:val="none"/>
          <w:u w:val="single"/>
        </w:rPr>
        <w:t xml:space="preserve">日09点30分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777"/>
        <w:ind w:left="-142"/>
        <w:jc w:val="both"/>
        <w:spacing w:line="360" w:lineRule="auto"/>
        <w:rPr>
          <w:rFonts w:hint="eastAsia" w:ascii="宋体" w:hAnsi="宋体" w:eastAsia="宋体" w:cs="宋体"/>
          <w:b w:val="0"/>
          <w:color w:val="auto"/>
          <w:sz w:val="24"/>
          <w:szCs w:val="28"/>
          <w:highlight w:val="none"/>
        </w:rPr>
      </w:pPr>
      <w:r/>
      <w:bookmarkStart w:id="8" w:name="_Toc35393790"/>
      <w:r/>
      <w:bookmarkStart w:id="9" w:name="_Toc28359002"/>
      <w:r/>
      <w:bookmarkStart w:id="10" w:name="_Toc35393621"/>
      <w:r/>
      <w:bookmarkStart w:id="11" w:name="_Toc28359079"/>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项目编号：JSZC-321181-ZDDL-G2026-0005</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项目名称：</w:t>
      </w:r>
      <w:bookmarkEnd w:id="12"/>
      <w:r>
        <w:rPr>
          <w:rFonts w:hint="eastAsia" w:ascii="宋体" w:hAnsi="宋体" w:eastAsia="宋体" w:cs="宋体"/>
          <w:color w:val="auto"/>
          <w:sz w:val="24"/>
          <w:szCs w:val="28"/>
          <w:highlight w:val="none"/>
          <w:lang w:eastAsia="zh-CN"/>
        </w:rPr>
        <w:t xml:space="preserve">丹阳生态环境综合行政执法局执法能力提升项目</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eastAsia="宋体" w:cs="宋体"/>
          <w:color w:val="auto"/>
          <w:sz w:val="24"/>
          <w:szCs w:val="28"/>
          <w:highlight w:val="none"/>
          <w:lang w:val="en-US" w:eastAsia="zh-CN"/>
        </w:rPr>
        <w:t xml:space="preserve">169.8万元</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最高限价：</w:t>
      </w:r>
      <w:bookmarkStart w:id="13" w:name="OLE_LINK18"/>
      <w:r>
        <w:rPr>
          <w:rFonts w:hint="eastAsia" w:ascii="宋体" w:hAnsi="宋体" w:eastAsia="宋体" w:cs="宋体"/>
          <w:color w:val="auto"/>
          <w:sz w:val="24"/>
          <w:szCs w:val="28"/>
          <w:highlight w:val="none"/>
          <w:lang w:val="en-US" w:eastAsia="zh-CN"/>
        </w:rPr>
        <w:t xml:space="preserve">169.8万元</w:t>
      </w:r>
      <w:r>
        <w:rPr>
          <w:rFonts w:hint="eastAsia" w:ascii="宋体" w:hAnsi="宋体" w:eastAsia="宋体" w:cs="宋体"/>
          <w:color w:val="auto"/>
          <w:sz w:val="24"/>
          <w:szCs w:val="28"/>
          <w:highlight w:val="none"/>
        </w:rPr>
        <w:t xml:space="preserve">。</w:t>
      </w:r>
      <w:bookmarkEnd w:id="1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采购需求：详细内容及要求见第四部分 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合同履行期限：详细内容及要求见第四部分 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777"/>
        <w:ind w:left="-142"/>
        <w:jc w:val="both"/>
        <w:spacing w:line="360" w:lineRule="auto"/>
        <w:rPr>
          <w:rFonts w:hint="eastAsia" w:ascii="宋体" w:hAnsi="宋体" w:eastAsia="宋体" w:cs="宋体"/>
          <w:b w:val="0"/>
          <w:color w:val="auto"/>
          <w:sz w:val="24"/>
          <w:szCs w:val="28"/>
          <w:highlight w:val="none"/>
        </w:rPr>
      </w:pPr>
      <w:r/>
      <w:bookmarkStart w:id="14" w:name="_Toc35393791"/>
      <w:r/>
      <w:bookmarkStart w:id="15" w:name="_Toc28359080"/>
      <w:r/>
      <w:bookmarkStart w:id="16" w:name="_Toc35393622"/>
      <w:r/>
      <w:bookmarkStart w:id="17" w:name="_Toc28359003"/>
      <w:r>
        <w:rPr>
          <w:rFonts w:hint="eastAsia" w:ascii="宋体" w:hAnsi="宋体" w:eastAsia="宋体" w:cs="宋体"/>
          <w:b w:val="0"/>
          <w:color w:val="auto"/>
          <w:sz w:val="24"/>
          <w:szCs w:val="28"/>
          <w:highlight w:val="none"/>
        </w:rPr>
        <w:t xml:space="preserve">二、申请人的资格要求</w:t>
      </w:r>
      <w:bookmarkEnd w:id="14"/>
      <w:r/>
      <w:bookmarkEnd w:id="15"/>
      <w:r/>
      <w:bookmarkEnd w:id="16"/>
      <w:r/>
      <w:bookmarkEnd w:id="17"/>
      <w:r>
        <w:rPr>
          <w:rFonts w:hint="eastAsia" w:ascii="宋体" w:hAnsi="宋体" w:eastAsia="宋体" w:cs="宋体"/>
          <w:b w:val="0"/>
          <w:color w:val="auto"/>
          <w:sz w:val="24"/>
          <w:szCs w:val="28"/>
          <w:highlight w:val="none"/>
        </w:rPr>
        <w:t xml:space="preserve">: </w:t>
      </w:r>
      <w:r/>
    </w:p>
    <w:p>
      <w:pPr>
        <w:ind w:firstLine="480"/>
        <w:spacing w:line="360" w:lineRule="auto"/>
        <w:rPr>
          <w:rFonts w:hint="eastAsia" w:ascii="宋体" w:hAnsi="宋体" w:eastAsia="宋体" w:cs="宋体"/>
          <w:color w:val="auto"/>
          <w:sz w:val="24"/>
          <w:szCs w:val="28"/>
          <w:highlight w:val="none"/>
        </w:rPr>
      </w:pPr>
      <w:r/>
      <w:bookmarkStart w:id="18" w:name="_Hlk152166700"/>
      <w:r/>
      <w:bookmarkStart w:id="19" w:name="_Toc35393792"/>
      <w:r/>
      <w:bookmarkStart w:id="20" w:name="_Toc28359004"/>
      <w:r/>
      <w:bookmarkStart w:id="21" w:name="_Toc28359081"/>
      <w:r/>
      <w:bookmarkStart w:id="22" w:name="_Toc35393623"/>
      <w:r>
        <w:rPr>
          <w:rFonts w:hint="eastAsia" w:ascii="宋体" w:hAnsi="宋体" w:eastAsia="宋体" w:cs="宋体"/>
          <w:color w:val="auto"/>
          <w:sz w:val="24"/>
          <w:szCs w:val="28"/>
          <w:highlight w:val="none"/>
        </w:rPr>
        <w:t xml:space="preserve">1.满足《中华人民共和国政府采购法》第二十二条规定：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w:t>
      </w:r>
      <w:bookmarkStart w:id="23" w:name="OLE_LINK221"/>
      <w:r/>
      <w:bookmarkStart w:id="24" w:name="OLE_LINK220"/>
      <w:r>
        <w:rPr>
          <w:rFonts w:hint="eastAsia" w:ascii="宋体" w:hAnsi="宋体" w:eastAsia="宋体" w:cs="宋体"/>
          <w:bCs/>
          <w:color w:val="auto"/>
          <w:sz w:val="24"/>
          <w:szCs w:val="28"/>
          <w:highlight w:val="none"/>
        </w:rPr>
        <w:t xml:space="preserve">无</w:t>
      </w:r>
      <w:bookmarkEnd w:id="18"/>
      <w:r/>
      <w:bookmarkEnd w:id="23"/>
      <w:r/>
      <w:bookmarkEnd w:id="24"/>
      <w:r/>
      <w:r/>
    </w:p>
    <w:p>
      <w:pPr>
        <w:ind w:left="480" w:firstLine="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2.落实政府采购政策需满足的资格要求：</w:t>
      </w:r>
      <w:r>
        <w:rPr>
          <w:rFonts w:hint="eastAsia" w:ascii="宋体" w:hAnsi="宋体" w:eastAsia="宋体" w:cs="宋体"/>
          <w:color w:val="auto"/>
          <w:sz w:val="24"/>
          <w:szCs w:val="28"/>
          <w:highlight w:val="none"/>
          <w:lang w:val="en-US" w:eastAsia="zh-CN" w:bidi="ar-SA"/>
        </w:rPr>
        <w:t xml:space="preserve">无</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3.本项目的特定资格要求：</w:t>
      </w:r>
      <w:r>
        <w:rPr>
          <w:rFonts w:hint="eastAsia" w:ascii="宋体" w:hAnsi="宋体" w:eastAsia="宋体" w:cs="宋体"/>
          <w:color w:val="auto"/>
          <w:sz w:val="24"/>
          <w:highlight w:val="none"/>
        </w:rPr>
        <w:t xml:space="preserve">银行、保险、石油石化、电力、电信有行业特殊情况的，可以由其法人分支机构参加投标，但应取得具有法人资格的总公司针对本项目的授权委托书</w:t>
      </w:r>
      <w:r>
        <w:rPr>
          <w:rFonts w:hint="eastAsia" w:ascii="宋体" w:hAnsi="宋体" w:eastAsia="宋体" w:cs="宋体"/>
          <w:color w:val="auto"/>
          <w:sz w:val="24"/>
          <w:szCs w:val="28"/>
          <w:highlight w:val="none"/>
        </w:rPr>
        <w:t xml:space="preserve">。 </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4.拒绝下述供应商参加本次采购活动：</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⑴供应商单位负责人为同一人或者存在直接控股、管理关系的不同供应商，不得参加同一合同项下的政府采购活动；</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⑵为采购项目提供整体设计、规范编制或者项目管理、监理、检测等服务的供应商，不得参加本项目的采购活动；</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⑶供应商被“信用中国”网站（www.creditchina.gov.cn）、“中国政府采购网”(www.ccgp.gov.cn)列入失信被执行人、重大税收违法案件当事人名单、政府采购严重违法失信行为记录名单。</w:t>
      </w:r>
      <w:r/>
    </w:p>
    <w:p>
      <w:pPr>
        <w:pStyle w:val="777"/>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获取时间：自招标文件公告之日起5个工作日</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获取地点：江苏政府采购网-苏采云电子交易平台</w:t>
      </w:r>
      <w:r/>
    </w:p>
    <w:p>
      <w:pPr>
        <w:ind w:firstLine="48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获取方式：在线获取（“苏采云”系统用户注册--获取“CA数字证书”--CA绑定与登录--网上报名--下载招标文件，</w:t>
      </w:r>
      <w:bookmarkStart w:id="25" w:name="_Hlk153292470"/>
      <w:r>
        <w:rPr>
          <w:rFonts w:hint="eastAsia" w:ascii="宋体" w:hAnsi="宋体" w:eastAsia="宋体" w:cs="宋体"/>
          <w:color w:val="auto"/>
          <w:sz w:val="24"/>
          <w:szCs w:val="28"/>
          <w:highlight w:val="none"/>
        </w:rPr>
        <w:t xml:space="preserve">具体操作详见“苏采云”系统供应商操作指南</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http://www.ccgp-jiangsu.gov.cn/jiangsu/zlxz/ee/ee3a4bc5a3454aa2b0d9312230633ce9.html</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bookmarkEnd w:id="25"/>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8"/>
          <w:highlight w:val="none"/>
        </w:rPr>
        <w:t xml:space="preserve">                </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777"/>
        <w:ind w:left="-142"/>
        <w:jc w:val="both"/>
        <w:spacing w:line="360" w:lineRule="auto"/>
        <w:rPr>
          <w:rFonts w:hint="eastAsia" w:ascii="宋体" w:hAnsi="宋体" w:eastAsia="宋体" w:cs="宋体"/>
          <w:b w:val="0"/>
          <w:color w:val="auto"/>
          <w:sz w:val="24"/>
          <w:szCs w:val="28"/>
          <w:highlight w:val="none"/>
        </w:rPr>
      </w:pPr>
      <w:r/>
      <w:bookmarkStart w:id="26" w:name="_Toc35393793"/>
      <w:r/>
      <w:bookmarkStart w:id="27" w:name="_Toc28359082"/>
      <w:r/>
      <w:bookmarkStart w:id="28" w:name="_Toc28359005"/>
      <w:r/>
      <w:bookmarkStart w:id="29" w:name="_Toc35393624"/>
      <w:r>
        <w:rPr>
          <w:rFonts w:hint="eastAsia" w:ascii="宋体" w:hAnsi="宋体" w:eastAsia="宋体" w:cs="宋体"/>
          <w:b w:val="0"/>
          <w:color w:val="auto"/>
          <w:sz w:val="24"/>
          <w:szCs w:val="28"/>
          <w:highlight w:val="none"/>
        </w:rPr>
        <w:t xml:space="preserve">四、</w:t>
      </w:r>
      <w:bookmarkEnd w:id="26"/>
      <w:r/>
      <w:bookmarkEnd w:id="27"/>
      <w:r/>
      <w:bookmarkEnd w:id="28"/>
      <w:r/>
      <w:bookmarkEnd w:id="29"/>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eastAsia="宋体" w:cs="宋体"/>
          <w:color w:val="auto"/>
          <w:sz w:val="24"/>
          <w:szCs w:val="28"/>
          <w:highlight w:val="none"/>
          <w:u w:val="single"/>
        </w:rPr>
        <w:t xml:space="preserve">2026年</w:t>
      </w:r>
      <w:r>
        <w:rPr>
          <w:rFonts w:hint="eastAsia" w:ascii="宋体" w:hAnsi="宋体" w:cs="宋体"/>
          <w:color w:val="auto"/>
          <w:sz w:val="24"/>
          <w:szCs w:val="28"/>
          <w:highlight w:val="none"/>
          <w:u w:val="single"/>
          <w:lang w:val="en-US" w:eastAsia="zh-CN"/>
        </w:rPr>
        <w:t xml:space="preserve">08</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12</w:t>
      </w:r>
      <w:r>
        <w:rPr>
          <w:rFonts w:hint="eastAsia" w:ascii="宋体" w:hAnsi="宋体" w:eastAsia="宋体" w:cs="宋体"/>
          <w:color w:val="auto"/>
          <w:sz w:val="24"/>
          <w:szCs w:val="28"/>
          <w:highlight w:val="none"/>
          <w:u w:val="single"/>
        </w:rPr>
        <w:t xml:space="preserve">日</w:t>
      </w:r>
      <w:r>
        <w:rPr>
          <w:rFonts w:hint="eastAsia" w:ascii="宋体" w:hAnsi="宋体" w:eastAsia="宋体" w:cs="宋体"/>
          <w:bCs/>
          <w:color w:val="auto"/>
          <w:sz w:val="24"/>
          <w:szCs w:val="28"/>
          <w:highlight w:val="none"/>
          <w:u w:val="single"/>
        </w:rPr>
        <w:t xml:space="preserve">09点30分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开标地点：苏采云系统网上开标大厅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bookmarkStart w:id="30" w:name="_Toc28359084"/>
      <w:r/>
      <w:bookmarkStart w:id="31" w:name="_Toc35393794"/>
      <w:r/>
      <w:bookmarkStart w:id="32" w:name="_Toc35393625"/>
      <w:r/>
      <w:bookmarkStart w:id="33" w:name="_Toc28359007"/>
      <w:r>
        <w:rPr>
          <w:rFonts w:hint="eastAsia" w:ascii="宋体" w:hAnsi="宋体" w:eastAsia="宋体" w:cs="宋体"/>
          <w:color w:val="auto"/>
          <w:sz w:val="24"/>
          <w:szCs w:val="28"/>
          <w:highlight w:val="none"/>
        </w:rPr>
        <w:t xml:space="preserve">（1）本项目通过</w:t>
      </w:r>
      <w:bookmarkStart w:id="34" w:name="OLE_LINK69"/>
      <w:r>
        <w:rPr>
          <w:rFonts w:hint="eastAsia" w:ascii="宋体" w:hAnsi="宋体" w:eastAsia="宋体" w:cs="宋体"/>
          <w:color w:val="auto"/>
          <w:sz w:val="24"/>
          <w:szCs w:val="28"/>
          <w:highlight w:val="none"/>
        </w:rPr>
        <w:t xml:space="preserve">苏采云</w:t>
      </w:r>
      <w:bookmarkEnd w:id="34"/>
      <w:r>
        <w:rPr>
          <w:rFonts w:hint="eastAsia" w:ascii="宋体" w:hAnsi="宋体" w:eastAsia="宋体" w:cs="宋体"/>
          <w:color w:val="auto"/>
          <w:sz w:val="24"/>
          <w:szCs w:val="28"/>
          <w:highlight w:val="none"/>
        </w:rPr>
        <w:t xml:space="preserve">电子交易平台进行采购，投标人须通过</w:t>
      </w:r>
      <w:r>
        <w:rPr>
          <w:rFonts w:hint="eastAsia" w:ascii="宋体" w:hAnsi="宋体" w:eastAsia="宋体" w:cs="宋体"/>
          <w:color w:val="auto"/>
          <w:sz w:val="24"/>
          <w:szCs w:val="28"/>
          <w:highlight w:val="none"/>
          <w:u w:val="single"/>
        </w:rPr>
        <w:t xml:space="preserve">苏采云</w:t>
      </w:r>
      <w:r>
        <w:rPr>
          <w:rFonts w:hint="eastAsia" w:ascii="宋体" w:hAnsi="宋体" w:eastAsia="宋体" w:cs="宋体"/>
          <w:color w:val="auto"/>
          <w:sz w:val="24"/>
          <w:szCs w:val="28"/>
          <w:highlight w:val="none"/>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（2）本项目采用网上开标方式，请投标人事先做好电脑环境准备，自行选择互联网连接畅通的场地，在规定的开标时间登录“苏采云”系统开标大厅进行投标文件解密。</w:t>
      </w:r>
      <w:r/>
    </w:p>
    <w:p>
      <w:pPr>
        <w:pStyle w:val="777"/>
        <w:ind w:left="-142"/>
        <w:jc w:val="both"/>
        <w:spacing w:line="360" w:lineRule="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 xml:space="preserve">五、公告期限</w:t>
      </w:r>
      <w:bookmarkEnd w:id="30"/>
      <w:r/>
      <w:bookmarkEnd w:id="31"/>
      <w:r/>
      <w:bookmarkEnd w:id="32"/>
      <w:r/>
      <w:bookmarkEnd w:id="3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777"/>
        <w:ind w:left="-142"/>
        <w:jc w:val="both"/>
        <w:spacing w:line="360" w:lineRule="auto"/>
        <w:rPr>
          <w:rFonts w:hint="eastAsia" w:ascii="宋体" w:hAnsi="宋体" w:eastAsia="宋体" w:cs="宋体"/>
          <w:b w:val="0"/>
          <w:color w:val="auto"/>
          <w:sz w:val="24"/>
          <w:szCs w:val="28"/>
          <w:highlight w:val="none"/>
        </w:rPr>
      </w:pPr>
      <w:r/>
      <w:bookmarkStart w:id="35" w:name="_Toc35393795"/>
      <w:r/>
      <w:bookmarkStart w:id="36" w:name="_Toc35393626"/>
      <w:r>
        <w:rPr>
          <w:rFonts w:hint="eastAsia" w:ascii="宋体" w:hAnsi="宋体" w:eastAsia="宋体" w:cs="宋体"/>
          <w:b w:val="0"/>
          <w:color w:val="auto"/>
          <w:sz w:val="24"/>
          <w:szCs w:val="28"/>
          <w:highlight w:val="none"/>
        </w:rPr>
        <w:t xml:space="preserve">六、其他补充事宜</w:t>
      </w:r>
      <w:bookmarkEnd w:id="35"/>
      <w:r/>
      <w:bookmarkEnd w:id="36"/>
      <w:r/>
      <w:r/>
    </w:p>
    <w:p>
      <w:pPr>
        <w:pStyle w:val="1621"/>
        <w:ind w:firstLine="480"/>
        <w:jc w:val="left"/>
        <w:spacing w:line="360" w:lineRule="auto"/>
        <w:widowControl/>
        <w:rPr>
          <w:rFonts w:hint="eastAsia" w:ascii="宋体" w:hAnsi="宋体" w:eastAsia="宋体" w:cs="宋体"/>
          <w:color w:val="auto"/>
          <w:sz w:val="24"/>
          <w:szCs w:val="28"/>
          <w:highlight w:val="none"/>
        </w:rPr>
      </w:pPr>
      <w:r/>
      <w:bookmarkStart w:id="37" w:name="_Toc35393627"/>
      <w:r/>
      <w:bookmarkStart w:id="38" w:name="_Toc35393796"/>
      <w:r/>
      <w:bookmarkStart w:id="39" w:name="_Toc28359085"/>
      <w:r/>
      <w:bookmarkStart w:id="40" w:name="_Toc28359008"/>
      <w:r>
        <w:rPr>
          <w:rFonts w:hint="eastAsia" w:ascii="宋体" w:hAnsi="宋体" w:eastAsia="宋体" w:cs="宋体"/>
          <w:color w:val="auto"/>
          <w:sz w:val="24"/>
          <w:szCs w:val="28"/>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621"/>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621"/>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宋体"/>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621"/>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4.因投标人自身软硬件配备不齐全或发生故障等问题而导致在交互过程中出现不稳定或中断等情况的，由投标人自身承担一切后果。</w:t>
      </w:r>
      <w:r/>
    </w:p>
    <w:p>
      <w:pPr>
        <w:pStyle w:val="1621"/>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5.有关本次招标的事项若存在变动或修改，敬请及时关注江苏政府采购网的更正公告。</w:t>
      </w:r>
      <w:r/>
    </w:p>
    <w:p>
      <w:pPr>
        <w:pStyle w:val="1621"/>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6.本次招标不收取投标保证金。</w:t>
      </w:r>
      <w:r/>
    </w:p>
    <w:p>
      <w:pPr>
        <w:pStyle w:val="777"/>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7"/>
      <w:r/>
      <w:bookmarkEnd w:id="38"/>
      <w:r/>
      <w:bookmarkEnd w:id="39"/>
      <w:r/>
      <w:bookmarkEnd w:id="40"/>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镇江市丹阳生态环境局</w:t>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地 址：</w:t>
      </w:r>
      <w:r>
        <w:rPr>
          <w:rFonts w:hint="eastAsia" w:ascii="宋体" w:hAnsi="宋体" w:eastAsia="宋体" w:cs="宋体"/>
          <w:color w:val="auto"/>
          <w:sz w:val="24"/>
          <w:szCs w:val="28"/>
          <w:highlight w:val="none"/>
          <w:lang w:eastAsia="zh-CN"/>
        </w:rPr>
        <w:t xml:space="preserve">丹阳市健康路69号</w:t>
      </w:r>
      <w:r/>
    </w:p>
    <w:p>
      <w:pPr>
        <w:ind w:left="1079" w:hanging="30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联系方式</w:t>
      </w:r>
      <w:r>
        <w:rPr>
          <w:rFonts w:hint="eastAsia" w:ascii="宋体" w:hAnsi="宋体" w:eastAsia="宋体" w:cs="宋体"/>
          <w:color w:val="auto"/>
          <w:sz w:val="24"/>
          <w:szCs w:val="28"/>
          <w:highlight w:val="none"/>
          <w:u w:val="none"/>
        </w:rPr>
        <w:t xml:space="preserve">：0511-</w:t>
      </w:r>
      <w:r>
        <w:rPr>
          <w:rFonts w:hint="eastAsia" w:ascii="宋体" w:hAnsi="宋体" w:eastAsia="宋体" w:cs="宋体"/>
          <w:color w:val="auto"/>
          <w:sz w:val="24"/>
          <w:szCs w:val="28"/>
          <w:highlight w:val="none"/>
          <w:u w:val="none"/>
        </w:rPr>
        <w:t xml:space="preserve">86965113</w:t>
      </w:r>
      <w:r>
        <w:rPr>
          <w:rFonts w:hint="eastAsia" w:ascii="宋体" w:hAnsi="宋体" w:eastAsia="宋体" w:cs="宋体"/>
          <w:color w:val="auto"/>
          <w:sz w:val="24"/>
          <w:szCs w:val="28"/>
          <w:highlight w:val="none"/>
          <w:u w:val="none"/>
        </w:rPr>
      </w:r>
      <w:bookmarkStart w:id="41" w:name="_Toc28359009"/>
      <w:r/>
      <w:bookmarkStart w:id="42" w:name="_Toc28359086"/>
      <w:r/>
      <w:r/>
    </w:p>
    <w:p>
      <w:pPr>
        <w:ind w:left="1079" w:hanging="300"/>
        <w:jc w:val="left"/>
        <w:spacing w:line="360" w:lineRule="auto"/>
        <w:rPr>
          <w:rFonts w:hint="eastAsia" w:ascii="宋体" w:hAnsi="宋体" w:eastAsia="宋体" w:cs="宋体"/>
          <w:color w:val="auto"/>
          <w:sz w:val="24"/>
          <w:szCs w:val="28"/>
          <w:highlight w:val="none"/>
        </w:rPr>
      </w:pPr>
      <w:r/>
      <w:bookmarkStart w:id="43" w:name="OLE_LINK178"/>
      <w:r/>
      <w:bookmarkStart w:id="44" w:name="OLE_LINK179"/>
      <w:r/>
      <w:bookmarkStart w:id="45" w:name="OLE_LINK123"/>
      <w:r/>
      <w:bookmarkStart w:id="46" w:name="OLE_LINK149"/>
      <w:r>
        <w:rPr>
          <w:rFonts w:hint="eastAsia" w:ascii="宋体" w:hAnsi="宋体" w:eastAsia="宋体" w:cs="宋体"/>
          <w:color w:val="auto"/>
          <w:sz w:val="24"/>
          <w:szCs w:val="28"/>
          <w:highlight w:val="none"/>
        </w:rPr>
        <w:t xml:space="preserve">2.采购代理机构信息</w:t>
      </w:r>
      <w:bookmarkEnd w:id="41"/>
      <w:r/>
      <w:bookmarkEnd w:id="42"/>
      <w:r/>
      <w:r/>
    </w:p>
    <w:p>
      <w:pPr>
        <w:ind w:left="1079" w:hanging="300"/>
        <w:jc w:val="left"/>
        <w:spacing w:line="360" w:lineRule="auto"/>
        <w:rPr>
          <w:rFonts w:hint="eastAsia" w:ascii="宋体" w:hAnsi="宋体" w:eastAsia="宋体" w:cs="宋体"/>
          <w:color w:val="auto"/>
          <w:sz w:val="24"/>
          <w:szCs w:val="28"/>
          <w:highlight w:val="none"/>
          <w:u w:val="none"/>
          <w:lang w:eastAsia="zh-CN"/>
        </w:rPr>
      </w:pPr>
      <w:r/>
      <w:bookmarkStart w:id="47" w:name="OLE_LINK176"/>
      <w:r/>
      <w:bookmarkStart w:id="48" w:name="OLE_LINK177"/>
      <w:r/>
      <w:bookmarkStart w:id="49" w:name="OLE_LINK175"/>
      <w:r>
        <w:rPr>
          <w:rFonts w:hint="eastAsia" w:ascii="宋体" w:hAnsi="宋体" w:eastAsia="宋体" w:cs="宋体"/>
          <w:color w:val="auto"/>
          <w:sz w:val="24"/>
          <w:szCs w:val="28"/>
          <w:highlight w:val="none"/>
          <w:u w:val="none"/>
        </w:rPr>
        <w:t xml:space="preserve">名 称：</w:t>
      </w:r>
      <w:r>
        <w:rPr>
          <w:rFonts w:hint="eastAsia" w:ascii="宋体" w:hAnsi="宋体" w:eastAsia="宋体" w:cs="宋体"/>
          <w:color w:val="auto"/>
          <w:sz w:val="24"/>
          <w:szCs w:val="28"/>
          <w:highlight w:val="none"/>
          <w:u w:val="none"/>
          <w:lang w:eastAsia="zh-CN"/>
        </w:rPr>
        <w:t xml:space="preserve">江苏正德建设管理有限公司</w:t>
      </w:r>
      <w:r/>
    </w:p>
    <w:p>
      <w:pPr>
        <w:ind w:left="1079" w:hanging="300"/>
        <w:jc w:val="left"/>
        <w:spacing w:line="360" w:lineRule="auto"/>
        <w:rPr>
          <w:rFonts w:hint="eastAsia" w:ascii="宋体" w:hAnsi="宋体" w:eastAsia="宋体" w:cs="宋体"/>
          <w:color w:val="auto"/>
          <w:sz w:val="24"/>
          <w:szCs w:val="28"/>
          <w:highlight w:val="none"/>
          <w:u w:val="none"/>
          <w:lang w:val="en-US" w:eastAsia="zh-CN"/>
        </w:rPr>
      </w:pPr>
      <w:r>
        <w:rPr>
          <w:rFonts w:hint="eastAsia" w:ascii="宋体" w:hAnsi="宋体" w:eastAsia="宋体" w:cs="宋体"/>
          <w:color w:val="auto"/>
          <w:sz w:val="24"/>
          <w:szCs w:val="28"/>
          <w:highlight w:val="none"/>
          <w:u w:val="none"/>
        </w:rPr>
        <w:t xml:space="preserve">地 址：</w:t>
      </w:r>
      <w:r>
        <w:rPr>
          <w:rFonts w:hint="eastAsia" w:ascii="宋体" w:hAnsi="宋体" w:eastAsia="宋体" w:cs="宋体"/>
          <w:color w:val="auto"/>
          <w:sz w:val="24"/>
          <w:szCs w:val="28"/>
          <w:highlight w:val="none"/>
          <w:u w:val="none"/>
          <w:lang w:val="en-US" w:eastAsia="zh-CN"/>
        </w:rPr>
        <w:t xml:space="preserve">丹阳市开发区兰陵路9号丽都国际15楼</w:t>
      </w:r>
      <w:r/>
    </w:p>
    <w:p>
      <w:pPr>
        <w:ind w:left="1079" w:hanging="300"/>
        <w:jc w:val="left"/>
        <w:spacing w:line="360" w:lineRule="auto"/>
        <w:rPr>
          <w:rFonts w:hint="eastAsia" w:ascii="宋体" w:hAnsi="宋体" w:eastAsia="宋体" w:cs="宋体"/>
          <w:color w:val="auto"/>
          <w:sz w:val="24"/>
          <w:szCs w:val="28"/>
          <w:highlight w:val="none"/>
          <w:u w:val="none"/>
          <w:lang w:val="en-US" w:eastAsia="zh-CN"/>
        </w:rPr>
      </w:pPr>
      <w:r>
        <w:rPr>
          <w:rFonts w:hint="eastAsia" w:ascii="宋体" w:hAnsi="宋体" w:eastAsia="宋体" w:cs="宋体"/>
          <w:color w:val="auto"/>
          <w:sz w:val="24"/>
          <w:szCs w:val="28"/>
          <w:highlight w:val="none"/>
          <w:u w:val="none"/>
        </w:rPr>
        <w:t xml:space="preserve">联系方式：</w:t>
      </w:r>
      <w:bookmarkEnd w:id="47"/>
      <w:r/>
      <w:bookmarkEnd w:id="48"/>
      <w:r/>
      <w:bookmarkEnd w:id="49"/>
      <w:r/>
      <w:bookmarkStart w:id="50" w:name="_Toc28359087"/>
      <w:r/>
      <w:bookmarkStart w:id="51" w:name="_Toc28359010"/>
      <w:r>
        <w:rPr>
          <w:rFonts w:hint="eastAsia" w:ascii="宋体" w:hAnsi="宋体" w:eastAsia="宋体" w:cs="宋体"/>
          <w:color w:val="auto"/>
          <w:sz w:val="24"/>
          <w:szCs w:val="28"/>
          <w:highlight w:val="none"/>
          <w:u w:val="none"/>
          <w:lang w:eastAsia="zh-CN"/>
        </w:rPr>
        <w:t xml:space="preserve">0511-86131808</w:t>
      </w:r>
      <w:r/>
    </w:p>
    <w:p>
      <w:pPr>
        <w:ind w:left="1079" w:hanging="300"/>
        <w:jc w:val="left"/>
        <w:spacing w:line="360" w:lineRule="auto"/>
        <w:rPr>
          <w:rFonts w:hint="eastAsia" w:ascii="宋体" w:hAnsi="宋体" w:eastAsia="宋体" w:cs="宋体"/>
          <w:color w:val="auto"/>
          <w:sz w:val="24"/>
          <w:szCs w:val="28"/>
          <w:highlight w:val="none"/>
          <w:u w:val="none"/>
        </w:rPr>
      </w:pPr>
      <w:r>
        <w:rPr>
          <w:rFonts w:hint="eastAsia" w:ascii="宋体" w:hAnsi="宋体" w:eastAsia="宋体" w:cs="宋体"/>
          <w:color w:val="auto"/>
          <w:sz w:val="24"/>
          <w:szCs w:val="28"/>
          <w:highlight w:val="none"/>
          <w:u w:val="none"/>
        </w:rPr>
        <w:t xml:space="preserve">3.项目联系方式</w:t>
      </w:r>
      <w:bookmarkEnd w:id="50"/>
      <w:r/>
      <w:bookmarkEnd w:id="51"/>
      <w:r/>
      <w:r/>
    </w:p>
    <w:p>
      <w:pPr>
        <w:ind w:left="1079" w:hanging="300"/>
        <w:jc w:val="left"/>
        <w:spacing w:line="360" w:lineRule="auto"/>
        <w:rPr>
          <w:rFonts w:hint="eastAsia" w:ascii="宋体" w:hAnsi="宋体" w:eastAsia="宋体" w:cs="宋体"/>
          <w:color w:val="auto"/>
          <w:sz w:val="24"/>
          <w:szCs w:val="28"/>
          <w:highlight w:val="none"/>
          <w:u w:val="none"/>
          <w:lang w:eastAsia="zh-CN"/>
        </w:rPr>
      </w:pPr>
      <w:r>
        <w:rPr>
          <w:rFonts w:hint="eastAsia" w:ascii="宋体" w:hAnsi="宋体" w:eastAsia="宋体" w:cs="宋体"/>
          <w:color w:val="auto"/>
          <w:sz w:val="24"/>
          <w:szCs w:val="28"/>
          <w:highlight w:val="none"/>
          <w:u w:val="none"/>
        </w:rPr>
        <w:t xml:space="preserve">项目联系人：</w:t>
      </w:r>
      <w:r>
        <w:rPr>
          <w:rFonts w:hint="eastAsia" w:ascii="宋体" w:hAnsi="宋体" w:eastAsia="宋体" w:cs="宋体"/>
          <w:color w:val="auto"/>
          <w:sz w:val="24"/>
          <w:szCs w:val="28"/>
          <w:highlight w:val="none"/>
          <w:u w:val="none"/>
          <w:lang w:val="en-US" w:eastAsia="zh-CN"/>
        </w:rPr>
        <w:t xml:space="preserve">陈雪琴</w:t>
      </w:r>
      <w:r/>
    </w:p>
    <w:p>
      <w:pPr>
        <w:ind w:left="1079" w:hanging="300"/>
        <w:jc w:val="left"/>
        <w:spacing w:line="360" w:lineRule="auto"/>
        <w:rPr>
          <w:rFonts w:hint="eastAsia" w:ascii="宋体" w:hAnsi="宋体" w:eastAsia="宋体" w:cs="宋体"/>
          <w:color w:val="auto"/>
          <w:sz w:val="24"/>
          <w:szCs w:val="28"/>
          <w:highlight w:val="none"/>
          <w:u w:val="none"/>
          <w:lang w:val="en-US" w:eastAsia="zh-CN"/>
        </w:rPr>
      </w:pPr>
      <w:r>
        <w:rPr>
          <w:rFonts w:hint="eastAsia" w:ascii="宋体" w:hAnsi="宋体" w:eastAsia="宋体" w:cs="宋体"/>
          <w:color w:val="auto"/>
          <w:sz w:val="24"/>
          <w:szCs w:val="28"/>
          <w:highlight w:val="none"/>
          <w:u w:val="none"/>
        </w:rPr>
        <w:t xml:space="preserve">电 话：</w:t>
      </w:r>
      <w:bookmarkEnd w:id="43"/>
      <w:r/>
      <w:bookmarkEnd w:id="44"/>
      <w:r/>
      <w:bookmarkEnd w:id="45"/>
      <w:r/>
      <w:bookmarkEnd w:id="46"/>
      <w:r>
        <w:rPr>
          <w:rFonts w:hint="eastAsia" w:ascii="宋体" w:hAnsi="宋体" w:eastAsia="宋体" w:cs="宋体"/>
          <w:color w:val="auto"/>
          <w:sz w:val="24"/>
          <w:szCs w:val="28"/>
          <w:highlight w:val="none"/>
          <w:u w:val="none"/>
          <w:lang w:eastAsia="zh-CN"/>
        </w:rPr>
        <w:t xml:space="preserve">0511-86131808</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left="1079" w:hanging="300"/>
        <w:jc w:val="righ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江苏正德建设管理有限公司</w:t>
      </w:r>
      <w:r>
        <w:rPr>
          <w:rFonts w:hint="eastAsia" w:ascii="宋体" w:hAnsi="宋体" w:eastAsia="宋体" w:cs="宋体"/>
          <w:color w:val="auto"/>
          <w:sz w:val="24"/>
          <w:szCs w:val="28"/>
          <w:highlight w:val="none"/>
        </w:rPr>
        <w:t xml:space="preserve">                                                 2026年</w:t>
      </w:r>
      <w:bookmarkEnd w:id="3"/>
      <w:r/>
      <w:bookmarkEnd w:id="4"/>
      <w:r/>
      <w:bookmarkEnd w:id="5"/>
      <w:r/>
      <w:bookmarkEnd w:id="6"/>
      <w:r/>
      <w:bookmarkEnd w:id="7"/>
      <w:r>
        <w:rPr>
          <w:rFonts w:hint="eastAsia" w:ascii="宋体" w:hAnsi="宋体" w:cs="宋体"/>
          <w:color w:val="auto"/>
          <w:sz w:val="24"/>
          <w:szCs w:val="28"/>
          <w:highlight w:val="none"/>
          <w:lang w:val="en-US" w:eastAsia="zh-CN"/>
        </w:rPr>
        <w:t xml:space="preserve">07</w:t>
      </w:r>
      <w:r>
        <w:rPr>
          <w:rFonts w:hint="eastAsia" w:ascii="宋体" w:hAnsi="宋体" w:eastAsia="宋体" w:cs="宋体"/>
          <w:color w:val="auto"/>
          <w:sz w:val="24"/>
          <w:szCs w:val="28"/>
          <w:highlight w:val="none"/>
          <w:lang w:eastAsia="zh-CN"/>
        </w:rPr>
        <w:t xml:space="preserve">月</w:t>
      </w:r>
      <w:r>
        <w:rPr>
          <w:rFonts w:hint="eastAsia" w:ascii="宋体" w:hAnsi="宋体" w:cs="宋体"/>
          <w:color w:val="auto"/>
          <w:sz w:val="24"/>
          <w:szCs w:val="28"/>
          <w:highlight w:val="none"/>
          <w:lang w:val="en-US" w:eastAsia="zh-CN"/>
        </w:rPr>
        <w:t xml:space="preserve">21</w:t>
      </w:r>
      <w:r>
        <w:rPr>
          <w:rFonts w:hint="eastAsia" w:ascii="宋体" w:hAnsi="宋体" w:eastAsia="宋体" w:cs="宋体"/>
          <w:color w:val="auto"/>
          <w:sz w:val="24"/>
          <w:szCs w:val="28"/>
          <w:highlight w:val="none"/>
          <w:lang w:eastAsia="zh-CN"/>
        </w:rPr>
        <w:t xml:space="preserve">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8"/>
        <w:jc w:val="center"/>
        <w:keepLines w:val="0"/>
        <w:keepNext w:val="0"/>
        <w:spacing w:before="0" w:after="0" w:line="360" w:lineRule="auto"/>
        <w:rPr>
          <w:rFonts w:hint="eastAsia" w:ascii="宋体" w:hAnsi="宋体" w:eastAsia="宋体" w:cs="宋体"/>
          <w:color w:val="auto"/>
          <w:szCs w:val="32"/>
          <w:highlight w:val="none"/>
        </w:rPr>
      </w:pPr>
      <w:r/>
      <w:bookmarkStart w:id="52" w:name="_Toc92168000"/>
      <w:r/>
      <w:bookmarkStart w:id="53" w:name="_Toc100386034"/>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color w:val="auto"/>
          <w:szCs w:val="32"/>
          <w:highlight w:val="none"/>
        </w:rPr>
        <w:br w:type="page" w:clear="all"/>
      </w:r>
      <w:r/>
    </w:p>
    <w:p>
      <w:pPr>
        <w:pStyle w:val="77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第二部分    投标人须知</w:t>
      </w:r>
      <w:r/>
    </w:p>
    <w:p>
      <w:pPr>
        <w:pStyle w:val="77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9"/>
        <w:gridCol w:w="683"/>
        <w:gridCol w:w="7363"/>
      </w:tblGrid>
      <w:tr>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0"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投标应以人民币报价（保留至小数点后 2 位，四舍五入）。  </w:t>
            </w:r>
            <w:r/>
          </w:p>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投标人应按招标文件所提供的各报价表格式报价。投标人应对招标文件内所要采购的全部内容进行报价，只投其中部分内容者，其标书将被拒绝。  </w:t>
            </w:r>
            <w:r/>
          </w:p>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投标人应对本项目报出最具有竞争力的价格，除非合同中另有规定，投标人对“第四部分 采购需求”中的全部内容的报价应包括但不限于全部</w:t>
            </w:r>
            <w:r>
              <w:rPr>
                <w:rFonts w:hint="eastAsia" w:ascii="宋体" w:hAnsi="宋体" w:eastAsia="宋体" w:cs="宋体"/>
                <w:color w:val="auto"/>
                <w:sz w:val="24"/>
                <w:highlight w:val="none"/>
                <w:lang w:val="en-US" w:eastAsia="zh-CN"/>
              </w:rPr>
              <w:t xml:space="preserve">货物及配套服务、安装</w:t>
            </w:r>
            <w:r>
              <w:rPr>
                <w:rFonts w:hint="eastAsia" w:ascii="宋体" w:hAnsi="宋体" w:eastAsia="宋体" w:cs="宋体"/>
                <w:color w:val="auto"/>
                <w:sz w:val="24"/>
                <w:highlight w:val="none"/>
              </w:rPr>
              <w:t xml:space="preserve">、人工、仓储、运费、</w:t>
            </w:r>
            <w:r>
              <w:rPr>
                <w:rFonts w:hint="eastAsia" w:ascii="宋体" w:hAnsi="宋体" w:eastAsia="宋体" w:cs="宋体"/>
                <w:color w:val="auto"/>
                <w:sz w:val="24"/>
                <w:highlight w:val="none"/>
                <w:lang w:val="en-US" w:eastAsia="zh-CN"/>
              </w:rPr>
              <w:t xml:space="preserve">备品备件、</w:t>
            </w:r>
            <w:r>
              <w:rPr>
                <w:rFonts w:hint="eastAsia" w:ascii="宋体" w:hAnsi="宋体" w:eastAsia="宋体" w:cs="宋体"/>
                <w:color w:val="auto"/>
                <w:sz w:val="24"/>
                <w:highlight w:val="none"/>
              </w:rPr>
              <w:t xml:space="preserve">保险费用、</w:t>
            </w:r>
            <w:r>
              <w:rPr>
                <w:rFonts w:hint="eastAsia" w:ascii="宋体" w:hAnsi="宋体" w:eastAsia="宋体" w:cs="宋体"/>
                <w:color w:val="auto"/>
                <w:sz w:val="24"/>
                <w:highlight w:val="none"/>
                <w:lang w:val="en-US" w:eastAsia="zh-CN"/>
              </w:rPr>
              <w:t xml:space="preserve">代理费、</w:t>
            </w:r>
            <w:r>
              <w:rPr>
                <w:rFonts w:hint="eastAsia" w:ascii="宋体" w:hAnsi="宋体" w:eastAsia="宋体" w:cs="宋体"/>
                <w:color w:val="auto"/>
                <w:sz w:val="24"/>
                <w:highlight w:val="none"/>
              </w:rPr>
              <w:t xml:space="preserve">企业管理费、利润、税金、劳保、专利技术、培训、技术支持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质保等一切费用、政策性文件规定及为完全实现本项目的所有功能要求所需的其他费用。投标报价为最终报价，供应商不得再要求追加任何费用。</w:t>
            </w:r>
            <w:r/>
          </w:p>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最低投标报价不能作为中标的唯一保证。  </w:t>
            </w:r>
            <w:r/>
          </w:p>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  </w:t>
            </w:r>
            <w:r/>
          </w:p>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78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本项目不同意分包。</w:t>
            </w:r>
            <w:r/>
          </w:p>
          <w:p>
            <w:pPr>
              <w:pStyle w:val="78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 </w:t>
            </w:r>
            <w:r/>
          </w:p>
        </w:tc>
      </w:tr>
      <w:tr>
        <w:trPr>
          <w:trHeight w:val="572"/>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不组织</w:t>
            </w:r>
            <w:r/>
          </w:p>
        </w:tc>
      </w:tr>
      <w:tr>
        <w:trPr>
          <w:trHeight w:val="692"/>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不统一组织</w:t>
            </w:r>
            <w:r/>
          </w:p>
        </w:tc>
      </w:tr>
      <w:tr>
        <w:trPr>
          <w:trHeight w:val="560"/>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无</w:t>
            </w:r>
            <w:r/>
          </w:p>
          <w:p>
            <w:pPr>
              <w:pStyle w:val="788"/>
              <w:ind w:firstLine="0"/>
              <w:rPr>
                <w:rFonts w:hint="eastAsia" w:ascii="宋体" w:hAnsi="宋体" w:eastAsia="宋体" w:cs="宋体"/>
                <w:sz w:val="24"/>
                <w:highlight w:val="none"/>
              </w:rPr>
            </w:pPr>
            <w:r>
              <w:rPr>
                <w:rFonts w:hint="eastAsia" w:ascii="宋体" w:hAnsi="宋体" w:eastAsia="宋体" w:cs="宋体"/>
                <w:spacing w:val="1"/>
                <w:sz w:val="24"/>
                <w:highlight w:val="none"/>
                <w:lang w:eastAsia="zh-CN"/>
              </w:rPr>
              <w:t xml:space="preserve">□</w:t>
            </w:r>
            <w:r>
              <w:rPr>
                <w:rFonts w:hint="eastAsia" w:ascii="宋体" w:hAnsi="宋体" w:eastAsia="宋体" w:cs="宋体"/>
                <w:color w:val="auto"/>
                <w:sz w:val="24"/>
                <w:highlight w:val="none"/>
                <w:lang w:val="en-US" w:eastAsia="zh-CN"/>
              </w:rPr>
              <w:t xml:space="preserve">有，</w:t>
            </w:r>
            <w:r>
              <w:rPr>
                <w:rFonts w:hint="eastAsia" w:ascii="宋体" w:hAnsi="宋体" w:eastAsia="宋体" w:cs="宋体"/>
                <w:sz w:val="24"/>
                <w:highlight w:val="none"/>
              </w:rPr>
              <w:t xml:space="preserve">本项目演示使用录播上传形式，各投标人自行将录播内容上传至“苏采云”系统的演示视频模块。操作指南详见</w:t>
            </w:r>
            <w:r>
              <w:rPr>
                <w:rFonts w:hint="eastAsia" w:ascii="宋体" w:hAnsi="宋体" w:eastAsia="宋体" w:cs="宋体"/>
                <w:highlight w:val="none"/>
              </w:rPr>
              <w:t xml:space="preserve">http://www.ccgp-jiangsu.gov.cn/jiangsu/zlxz/ee/ee3a4bc5a3454aa2b0d9312230633ce9.html。</w:t>
            </w:r>
            <w:r/>
          </w:p>
          <w:p>
            <w:pPr>
              <w:pStyle w:val="788"/>
              <w:ind w:firstLine="0"/>
              <w:rPr>
                <w:rFonts w:hint="eastAsia" w:ascii="宋体" w:hAnsi="宋体" w:eastAsia="宋体" w:cs="宋体"/>
                <w:sz w:val="24"/>
                <w:highlight w:val="none"/>
                <w:lang w:val="en-US" w:eastAsia="zh-CN"/>
              </w:rPr>
            </w:pPr>
            <w:r>
              <w:rPr>
                <w:rFonts w:hint="eastAsia" w:ascii="宋体" w:hAnsi="宋体" w:eastAsia="宋体" w:cs="宋体"/>
                <w:b/>
                <w:bCs/>
                <w:sz w:val="24"/>
                <w:highlight w:val="none"/>
                <w:u w:val="single"/>
              </w:rPr>
              <w:t xml:space="preserve">视频以压缩形式进行上传，单个视频上限50M，整体上限300M。</w:t>
            </w:r>
            <w:r/>
          </w:p>
        </w:tc>
      </w:tr>
      <w:tr>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不要求提供。</w:t>
            </w:r>
            <w:r/>
          </w:p>
        </w:tc>
      </w:tr>
      <w:tr>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本项目不允许采购进口产品。</w:t>
            </w:r>
            <w:r/>
          </w:p>
        </w:tc>
      </w:tr>
      <w:tr>
        <w:trPr>
          <w:trHeight w:val="90"/>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货物类。</w:t>
            </w:r>
            <w:r/>
          </w:p>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lang w:val="en-US" w:eastAsia="zh-CN"/>
              </w:rPr>
              <w:t xml:space="preserve"> 红外热成像气体泄漏检测仪 </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（1）标的：</w:t>
            </w:r>
            <w:r>
              <w:rPr>
                <w:rFonts w:hint="eastAsia" w:ascii="宋体" w:hAnsi="宋体" w:eastAsia="宋体" w:cs="宋体"/>
                <w:color w:val="auto"/>
                <w:sz w:val="24"/>
                <w:highlight w:val="none"/>
                <w:u w:val="single"/>
              </w:rPr>
              <w:t xml:space="preserve">详见采购标的汇总表</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lang w:val="en-US" w:eastAsia="zh-CN"/>
              </w:rPr>
              <w:t xml:space="preserve"> 工业行业</w:t>
            </w:r>
            <w:r>
              <w:rPr>
                <w:rFonts w:hint="eastAsia" w:ascii="宋体" w:hAnsi="宋体" w:eastAsia="宋体" w:cs="宋体"/>
                <w:color w:val="auto"/>
                <w:sz w:val="24"/>
                <w:highlight w:val="none"/>
                <w:u w:val="none"/>
                <w:lang w:val="en-US" w:eastAsia="zh-CN"/>
              </w:rPr>
              <w:t xml:space="preserve">。</w:t>
            </w:r>
            <w:r/>
          </w:p>
        </w:tc>
      </w:tr>
      <w:tr>
        <w:trPr>
          <w:trHeight w:val="1222"/>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0" w:type="pct"/>
            <w:vAlign w:val="center"/>
            <w:textDirection w:val="lrTb"/>
            <w:noWrap w:val="false"/>
          </w:tcPr>
          <w:p>
            <w:pPr>
              <w:pStyle w:val="78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54"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54"/>
            <w:r>
              <w:rPr>
                <w:rFonts w:hint="eastAsia" w:ascii="宋体" w:hAnsi="宋体" w:eastAsia="宋体" w:cs="宋体"/>
                <w:color w:val="auto"/>
                <w:sz w:val="24"/>
                <w:highlight w:val="none"/>
              </w:rPr>
              <w:t xml:space="preserve">，</w:t>
            </w:r>
            <w:bookmarkStart w:id="55"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55"/>
            <w:r>
              <w:rPr>
                <w:rFonts w:hint="eastAsia" w:ascii="宋体" w:hAnsi="宋体" w:eastAsia="宋体" w:cs="宋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78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0" w:type="pct"/>
            <w:vAlign w:val="center"/>
            <w:textDirection w:val="lrTb"/>
            <w:noWrap w:val="false"/>
          </w:tcPr>
          <w:p>
            <w:pPr>
              <w:pStyle w:val="788"/>
              <w:ind w:firstLine="0"/>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 xml:space="preserve">无</w:t>
            </w:r>
            <w:r/>
          </w:p>
        </w:tc>
      </w:tr>
    </w:tbl>
    <w:p>
      <w:pPr>
        <w:pStyle w:val="7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7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7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7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88"/>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88"/>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88"/>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88"/>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88"/>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77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52"/>
      <w:r/>
      <w:bookmarkEnd w:id="53"/>
      <w:r/>
      <w:r/>
    </w:p>
    <w:p>
      <w:pPr>
        <w:pStyle w:val="778"/>
        <w:ind w:firstLine="446"/>
        <w:keepLines w:val="0"/>
        <w:keepNext w:val="0"/>
        <w:spacing w:before="0" w:after="0" w:line="360" w:lineRule="auto"/>
        <w:rPr>
          <w:rFonts w:hint="eastAsia" w:ascii="宋体" w:hAnsi="宋体" w:eastAsia="宋体" w:cs="宋体"/>
          <w:color w:val="auto"/>
          <w:sz w:val="30"/>
          <w:highlight w:val="none"/>
        </w:rPr>
      </w:pPr>
      <w:r/>
      <w:bookmarkStart w:id="56" w:name="_Toc92168001"/>
      <w:r/>
      <w:bookmarkStart w:id="57" w:name="_Toc100386035"/>
      <w:r>
        <w:rPr>
          <w:rFonts w:hint="eastAsia" w:ascii="宋体" w:hAnsi="宋体" w:eastAsia="宋体" w:cs="宋体"/>
          <w:color w:val="auto"/>
          <w:sz w:val="30"/>
          <w:highlight w:val="none"/>
        </w:rPr>
        <w:t xml:space="preserve">1．适用范围</w:t>
      </w:r>
      <w:bookmarkEnd w:id="56"/>
      <w:r/>
      <w:bookmarkEnd w:id="5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eastAsia="宋体" w:cs="宋体"/>
          <w:color w:val="auto"/>
          <w:sz w:val="24"/>
          <w:highlight w:val="none"/>
          <w:lang w:eastAsia="zh-CN"/>
        </w:rPr>
        <w:t xml:space="preserve">丹阳生态环境综合行政执法局执法能力提升项目</w:t>
      </w:r>
      <w:r>
        <w:rPr>
          <w:rFonts w:hint="eastAsia" w:ascii="宋体" w:hAnsi="宋体" w:eastAsia="宋体" w:cs="宋体"/>
          <w:color w:val="auto"/>
          <w:sz w:val="24"/>
          <w:highlight w:val="none"/>
        </w:rPr>
        <w:t xml:space="preserve">。</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bookmarkStart w:id="58" w:name="_Toc100386036"/>
      <w:r/>
      <w:bookmarkStart w:id="59" w:name="_Toc92168002"/>
      <w:r>
        <w:rPr>
          <w:rFonts w:hint="eastAsia" w:ascii="宋体" w:hAnsi="宋体" w:eastAsia="宋体" w:cs="宋体"/>
          <w:color w:val="auto"/>
          <w:sz w:val="30"/>
          <w:highlight w:val="none"/>
        </w:rPr>
        <w:t xml:space="preserve">2．定义</w:t>
      </w:r>
      <w:bookmarkEnd w:id="58"/>
      <w:r/>
      <w:bookmarkEnd w:id="59"/>
      <w:r/>
      <w:r/>
    </w:p>
    <w:p>
      <w:pPr>
        <w:ind w:firstLine="480"/>
        <w:spacing w:line="360" w:lineRule="auto"/>
        <w:rPr>
          <w:rFonts w:hint="eastAsia" w:ascii="宋体" w:hAnsi="宋体" w:eastAsia="宋体" w:cs="宋体"/>
          <w:color w:val="auto"/>
          <w:sz w:val="24"/>
          <w:highlight w:val="none"/>
        </w:rPr>
      </w:pPr>
      <w:r/>
      <w:bookmarkStart w:id="60" w:name="_Toc92168004"/>
      <w:r/>
      <w:bookmarkStart w:id="61" w:name="_Toc98669335"/>
      <w:r/>
      <w:bookmarkStart w:id="62" w:name="_Toc100386038"/>
      <w:r/>
      <w:bookmarkStart w:id="63" w:name="_Toc98669693"/>
      <w:r/>
      <w:bookmarkStart w:id="64" w:name="_Toc20732971"/>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lang w:eastAsia="zh-CN"/>
        </w:rPr>
        <w:t xml:space="preserve">镇江市丹阳生态环境局</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lang w:eastAsia="zh-CN"/>
        </w:rPr>
        <w:t xml:space="preserve">江苏正德建设管理有限公司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“货物”系指本招标文件所述采购标的涉及的各种形态和种类的物品，即：指投标人按招标文件要求提供</w:t>
      </w:r>
      <w:r>
        <w:rPr>
          <w:rFonts w:hint="eastAsia" w:ascii="宋体" w:hAnsi="宋体" w:eastAsia="宋体" w:cs="宋体"/>
          <w:color w:val="auto"/>
          <w:sz w:val="24"/>
          <w:highlight w:val="none"/>
          <w:lang w:val="en-US" w:eastAsia="zh-CN"/>
        </w:rPr>
        <w:t xml:space="preserve">相应货物</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2.5“服务”系指本招标文件所述投标人应该履行的承诺和义务，即</w:t>
      </w:r>
      <w:bookmarkStart w:id="65" w:name="EB7728260902a547e79013ee5f24516f6b"/>
      <w:r>
        <w:rPr>
          <w:rFonts w:hint="eastAsia" w:ascii="宋体" w:hAnsi="宋体" w:eastAsia="宋体" w:cs="宋体"/>
          <w:color w:val="auto"/>
          <w:sz w:val="24"/>
          <w:highlight w:val="none"/>
        </w:rPr>
        <w:t xml:space="preserve">系指按合同规定投标人必须承担的项目实</w:t>
      </w:r>
      <w:bookmarkStart w:id="66" w:name="OLE_LINK3"/>
      <w:r/>
      <w:bookmarkStart w:id="67" w:name="OLE_LINK5"/>
      <w:r/>
      <w:bookmarkStart w:id="68" w:name="OLE_LINK4"/>
      <w:r>
        <w:rPr>
          <w:rFonts w:hint="eastAsia" w:ascii="宋体" w:hAnsi="宋体" w:eastAsia="宋体" w:cs="宋体"/>
          <w:color w:val="auto"/>
          <w:sz w:val="24"/>
          <w:highlight w:val="none"/>
        </w:rPr>
        <w:t xml:space="preserve">施、技术指导、培训、质保等以及其他类似的承诺。服务亦包括招标文件中特别描述的其它</w:t>
      </w:r>
      <w:bookmarkEnd w:id="66"/>
      <w:r/>
      <w:bookmarkEnd w:id="67"/>
      <w:r/>
      <w:bookmarkEnd w:id="68"/>
      <w:r>
        <w:rPr>
          <w:rFonts w:hint="eastAsia" w:ascii="宋体" w:hAnsi="宋体" w:eastAsia="宋体" w:cs="宋体"/>
          <w:color w:val="auto"/>
          <w:sz w:val="24"/>
          <w:highlight w:val="none"/>
        </w:rPr>
        <w:t xml:space="preserve">形式的服务。</w:t>
      </w:r>
      <w:bookmarkEnd w:id="65"/>
      <w:r/>
      <w:r/>
    </w:p>
    <w:p>
      <w:pPr>
        <w:ind w:firstLine="480"/>
        <w:spacing w:line="360" w:lineRule="auto"/>
        <w:rPr>
          <w:rFonts w:hint="eastAsia" w:ascii="宋体" w:hAnsi="宋体" w:eastAsia="宋体" w:cs="宋体"/>
          <w:color w:val="auto"/>
          <w:sz w:val="24"/>
          <w:highlight w:val="none"/>
        </w:rPr>
      </w:pPr>
      <w:r/>
      <w:bookmarkStart w:id="348" w:name="_GoBack"/>
      <w:r/>
      <w:bookmarkEnd w:id="348"/>
      <w:r/>
      <w:r/>
    </w:p>
    <w:p>
      <w:pPr>
        <w:pStyle w:val="778"/>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eastAsia="宋体" w:cs="宋体"/>
          <w:color w:val="auto"/>
          <w:sz w:val="24"/>
          <w:szCs w:val="28"/>
          <w:highlight w:val="none"/>
        </w:rPr>
        <w:t xml:space="preserve">☑综合评分法</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资格后审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778"/>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60"/>
      <w:r/>
      <w:bookmarkEnd w:id="61"/>
      <w:r/>
      <w:bookmarkEnd w:id="62"/>
      <w:r/>
      <w:bookmarkEnd w:id="63"/>
      <w:r/>
      <w:bookmarkEnd w:id="64"/>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2"/>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招标代理费</w:t>
      </w:r>
      <w:r>
        <w:rPr>
          <w:rFonts w:hint="eastAsia" w:ascii="宋体" w:hAnsi="宋体" w:eastAsia="宋体" w:cs="宋体"/>
          <w:b/>
          <w:bCs w:val="0"/>
          <w:color w:val="auto"/>
          <w:sz w:val="24"/>
          <w:highlight w:val="none"/>
        </w:rPr>
        <w:t xml:space="preserve">支付原因与依据</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因采购人年度预算中未单独列支代理服务费</w:t>
      </w:r>
      <w:r>
        <w:rPr>
          <w:rFonts w:hint="eastAsia" w:ascii="宋体" w:hAnsi="宋体" w:eastAsia="宋体" w:cs="宋体"/>
          <w:b/>
          <w:bCs w:val="0"/>
          <w:color w:val="auto"/>
          <w:sz w:val="24"/>
          <w:highlight w:val="none"/>
          <w:lang w:eastAsia="zh-CN"/>
        </w:rPr>
        <w:t xml:space="preserve">，为简化资金结算流程、提高采购执行效率，</w:t>
      </w:r>
      <w:r>
        <w:rPr>
          <w:rFonts w:hint="eastAsia" w:ascii="宋体" w:hAnsi="宋体" w:eastAsia="宋体" w:cs="宋体"/>
          <w:b/>
          <w:bCs w:val="0"/>
          <w:color w:val="auto"/>
          <w:sz w:val="24"/>
          <w:highlight w:val="none"/>
        </w:rPr>
        <w:t xml:space="preserve">中标人需向代理机构缴纳</w:t>
      </w:r>
      <w:r>
        <w:rPr>
          <w:rFonts w:hint="eastAsia" w:ascii="宋体" w:hAnsi="宋体" w:eastAsia="宋体" w:cs="宋体"/>
          <w:b/>
          <w:bCs w:val="0"/>
          <w:color w:val="auto"/>
          <w:sz w:val="24"/>
          <w:highlight w:val="none"/>
          <w:lang w:val="en-US" w:eastAsia="zh-CN"/>
        </w:rPr>
        <w:t xml:space="preserve">约</w:t>
      </w:r>
      <w:r>
        <w:rPr>
          <w:rFonts w:hint="eastAsia" w:ascii="宋体" w:hAnsi="宋体" w:eastAsia="宋体" w:cs="宋体"/>
          <w:b/>
          <w:bCs w:val="0"/>
          <w:color w:val="auto"/>
          <w:sz w:val="24"/>
          <w:highlight w:val="none"/>
          <w:u w:val="single"/>
          <w:lang w:val="en-US" w:eastAsia="zh-CN"/>
        </w:rPr>
        <w:t xml:space="preserve"> 27000 </w:t>
      </w:r>
      <w:r>
        <w:rPr>
          <w:rFonts w:hint="eastAsia" w:ascii="宋体" w:hAnsi="宋体" w:eastAsia="宋体" w:cs="宋体"/>
          <w:b/>
          <w:bCs w:val="0"/>
          <w:color w:val="auto"/>
          <w:sz w:val="24"/>
          <w:highlight w:val="none"/>
        </w:rPr>
        <w:t xml:space="preserve">元服务费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（中标后按最终实际结算为准）</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供应商须</w:t>
      </w:r>
      <w:r>
        <w:rPr>
          <w:rFonts w:hint="eastAsia" w:ascii="宋体" w:hAnsi="宋体" w:eastAsia="宋体" w:cs="宋体"/>
          <w:b/>
          <w:bCs w:val="0"/>
          <w:color w:val="auto"/>
          <w:sz w:val="24"/>
          <w:highlight w:val="none"/>
          <w:lang w:eastAsia="zh-CN"/>
        </w:rPr>
        <w:t xml:space="preserve">将招标代理服务费计入</w:t>
      </w:r>
      <w:r>
        <w:rPr>
          <w:rFonts w:hint="eastAsia" w:ascii="宋体" w:hAnsi="宋体" w:eastAsia="宋体" w:cs="宋体"/>
          <w:b/>
          <w:bCs w:val="0"/>
          <w:color w:val="auto"/>
          <w:sz w:val="24"/>
          <w:highlight w:val="none"/>
          <w:lang w:val="en-US" w:eastAsia="zh-CN"/>
        </w:rPr>
        <w:t xml:space="preserve">投标报价</w:t>
      </w:r>
      <w:r>
        <w:rPr>
          <w:rFonts w:hint="eastAsia" w:ascii="宋体" w:hAnsi="宋体" w:eastAsia="宋体" w:cs="宋体"/>
          <w:b/>
          <w:bCs w:val="0"/>
          <w:color w:val="auto"/>
          <w:sz w:val="24"/>
          <w:highlight w:val="none"/>
          <w:lang w:eastAsia="zh-CN"/>
        </w:rPr>
        <w:t xml:space="preserve">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收费标准：关于印发《江苏省招标代理服务收费的指导意见》的通知（苏招协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2022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002）中的</w:t>
      </w:r>
      <w:r>
        <w:rPr>
          <w:rFonts w:hint="eastAsia" w:ascii="宋体" w:hAnsi="宋体" w:eastAsia="宋体" w:cs="宋体"/>
          <w:color w:val="auto"/>
          <w:sz w:val="24"/>
          <w:highlight w:val="none"/>
          <w:lang w:val="en-US" w:eastAsia="zh-CN"/>
        </w:rPr>
        <w:t xml:space="preserve">货物</w:t>
      </w:r>
      <w:r>
        <w:rPr>
          <w:rFonts w:hint="eastAsia" w:ascii="宋体" w:hAnsi="宋体" w:eastAsia="宋体" w:cs="宋体"/>
          <w:color w:val="auto"/>
          <w:sz w:val="24"/>
          <w:highlight w:val="none"/>
        </w:rPr>
        <w:t xml:space="preserve">类费率标准计取。</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收款单位：江苏正德建设管理有限公司   </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收款账号：1104024109200128636</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开户银行：工商银行丹阳新城支行 </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其他费用：按实支付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bookmarkStart w:id="69" w:name="_Toc92168005"/>
      <w:r/>
      <w:bookmarkStart w:id="70" w:name="_Toc20732973"/>
      <w:r/>
      <w:bookmarkStart w:id="71" w:name="_Toc98669336"/>
      <w:r/>
      <w:bookmarkStart w:id="72" w:name="_Toc100386039"/>
      <w:r/>
      <w:bookmarkStart w:id="73" w:name="_Toc98669694"/>
      <w:r>
        <w:rPr>
          <w:rFonts w:hint="eastAsia" w:ascii="宋体" w:hAnsi="宋体" w:eastAsia="宋体" w:cs="宋体"/>
          <w:color w:val="auto"/>
          <w:sz w:val="30"/>
          <w:highlight w:val="none"/>
        </w:rPr>
        <w:t xml:space="preserve">5．政策功能</w:t>
      </w:r>
      <w:bookmarkEnd w:id="69"/>
      <w:r/>
      <w:bookmarkEnd w:id="70"/>
      <w:r/>
      <w:bookmarkEnd w:id="71"/>
      <w:r/>
      <w:bookmarkEnd w:id="72"/>
      <w:r/>
      <w:bookmarkEnd w:id="73"/>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5.1.2在政府采购活动中，供应商提供的货物、工程或者服务符合下列情形的，享受中小企业扶持政策：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在货物采购项目中，供应商提供的货物既有中小企业制造货物，也有大型企业制造货物的，不享受中小企业扶持政策。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w:t>
      </w:r>
      <w:r>
        <w:rPr>
          <w:rFonts w:hint="eastAsia" w:ascii="宋体" w:hAnsi="宋体" w:eastAsia="宋体" w:cs="宋体"/>
          <w:color w:val="auto"/>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住房和城乡建设部办公厅工业和信息化部办公厅关于印发《政府采购支持绿色建材促进建筑品质提升政策项目实施指南》的通知（财办库〔2023〕52号）规定的需求标准。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5.7实施本国产品标准及相关政策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5.7.1认定标准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本国产品应当符合以下条件：</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（一）在中国境内生产</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产品应当在中国境内生产，即在中华人民共和国关境内实现从原材料、组件到产品的属性改变。</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1.为确保产品在运输或者储存期间保持某种状态而进行的操作；</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2.为产品运输或者销售进行的包装或者展示；</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3.在产品或者其包装上粘贴或者印刷品牌、标志、标识以及其他用于区别的标记；</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4.简单的上漆、磨光和分装；</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5.其他不属于属性改变的情形。</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（二）在中国境内生产的组件成本占比达到规定比例</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产品在中国境内生产的组件成本占比应当达到规定比例，计算公式为：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mc:AlternateContent>
          <mc:Choice Requires="wpg">
            <w:drawing>
              <wp:inline xmlns:wp="http://schemas.openxmlformats.org/drawingml/2006/wordprocessingDrawing" distT="0" distB="0" distL="0" distR="0">
                <wp:extent cx="4829175" cy="752475"/>
                <wp:effectExtent l="0" t="0" r="9525" b="952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6"/>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59.2pt;mso-wrap-distance-left:0.0pt;mso-wrap-distance-top:0.0pt;mso-wrap-distance-right:0.0pt;mso-wrap-distance-bottom:0.0pt;" stroked="f" strokeweight="0.75pt">
                <v:path textboxrect="0,0,0,0"/>
                <v:imagedata r:id="rId16" o:title=""/>
              </v:shape>
            </w:pict>
          </mc:Fallback>
        </mc:AlternateConten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（三）特定产品的关键组件、关键工序符合相关要求</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5.7.2适用范围</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5.7.3对本国产品的支持政策</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5.7.4书面澄清、说明或者补正</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78"/>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bookmarkStart w:id="74" w:name="_Toc92168008"/>
      <w:r/>
      <w:bookmarkStart w:id="75" w:name="_Toc98669697"/>
      <w:r/>
      <w:bookmarkStart w:id="76" w:name="_Toc98669339"/>
      <w:r/>
      <w:bookmarkStart w:id="77" w:name="_Toc100386042"/>
      <w:r/>
      <w:bookmarkStart w:id="78" w:name="_Toc20732976"/>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74"/>
      <w:r/>
      <w:bookmarkEnd w:id="75"/>
      <w:r/>
      <w:bookmarkEnd w:id="76"/>
      <w:r/>
      <w:bookmarkEnd w:id="77"/>
      <w:r/>
      <w:bookmarkEnd w:id="78"/>
      <w:r/>
      <w:bookmarkStart w:id="79" w:name="_Toc92168009"/>
      <w:r/>
      <w:bookmarkStart w:id="80" w:name="_Toc98669340"/>
      <w:r/>
      <w:bookmarkStart w:id="81" w:name="_Toc20732977"/>
      <w:r/>
      <w:bookmarkStart w:id="82" w:name="_Toc98669698"/>
      <w:r/>
      <w:bookmarkStart w:id="83" w:name="_Toc100386043"/>
      <w:r>
        <w:rPr>
          <w:rFonts w:hint="eastAsia" w:ascii="宋体" w:hAnsi="宋体" w:eastAsia="宋体" w:cs="宋体"/>
          <w:color w:val="auto"/>
          <w:sz w:val="30"/>
          <w:highlight w:val="none"/>
        </w:rPr>
        <w:t xml:space="preserve">和修改</w:t>
      </w:r>
      <w:bookmarkEnd w:id="79"/>
      <w:r/>
      <w:bookmarkEnd w:id="80"/>
      <w:r/>
      <w:bookmarkEnd w:id="81"/>
      <w:r/>
      <w:bookmarkEnd w:id="82"/>
      <w:r/>
      <w:bookmarkEnd w:id="8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78"/>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78"/>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投标人须通过江苏政府采购网-苏采云提供的最新响应文件制作软件编制投标文件。</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4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4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4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4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4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12．投标报价</w:t>
      </w:r>
      <w:r/>
    </w:p>
    <w:p>
      <w:pPr>
        <w:ind w:left="2" w:firstLine="480"/>
        <w:spacing w:line="360" w:lineRule="auto"/>
        <w:rPr>
          <w:rFonts w:hint="eastAsia" w:ascii="宋体" w:hAnsi="宋体" w:eastAsia="宋体" w:cs="宋体"/>
          <w:color w:val="auto"/>
          <w:sz w:val="24"/>
          <w:highlight w:val="none"/>
        </w:rPr>
      </w:pPr>
      <w:r/>
      <w:bookmarkStart w:id="84" w:name="_Hlk143438434"/>
      <w:r/>
      <w:bookmarkStart w:id="85" w:name="EB46b5484d4fa1479cac1b028480042d83"/>
      <w:r>
        <w:rPr>
          <w:rFonts w:hint="eastAsia" w:ascii="宋体" w:hAnsi="宋体" w:eastAsia="宋体" w:cs="宋体"/>
          <w:color w:val="auto"/>
          <w:sz w:val="24"/>
          <w:highlight w:val="none"/>
        </w:rPr>
        <w:t xml:space="preserve">12.1 投标应以人民币报价（保留至小数点后2位，四舍五入）。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投标人应按招标文件所提供的各报价表格式报价。</w:t>
      </w:r>
      <w:bookmarkStart w:id="86" w:name="_Hlk144484408"/>
      <w:r>
        <w:rPr>
          <w:rFonts w:hint="eastAsia" w:ascii="宋体" w:hAnsi="宋体" w:eastAsia="宋体" w:cs="宋体"/>
          <w:color w:val="auto"/>
          <w:sz w:val="24"/>
          <w:highlight w:val="none"/>
        </w:rPr>
        <w:t xml:space="preserve">投标人应对招标文件内所要采购的全部内容进行报价，只投其中部分内容者，其标书将被拒绝。</w:t>
      </w:r>
      <w:bookmarkEnd w:id="86"/>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12.3投标人应对本项目报出最具有竞争力的价格，除非合同中另有规定，投标人对“第四部分 采购需求”中的全部内容的报价应包括但不限于全部</w:t>
      </w:r>
      <w:r>
        <w:rPr>
          <w:rFonts w:hint="eastAsia" w:ascii="宋体" w:hAnsi="宋体" w:eastAsia="宋体" w:cs="宋体"/>
          <w:color w:val="auto"/>
          <w:sz w:val="24"/>
          <w:highlight w:val="none"/>
          <w:lang w:val="en-US" w:eastAsia="zh-CN"/>
        </w:rPr>
        <w:t xml:space="preserve">货物及配套服务、安装</w:t>
      </w:r>
      <w:r>
        <w:rPr>
          <w:rFonts w:hint="eastAsia" w:ascii="宋体" w:hAnsi="宋体" w:eastAsia="宋体" w:cs="宋体"/>
          <w:color w:val="auto"/>
          <w:sz w:val="24"/>
          <w:highlight w:val="none"/>
        </w:rPr>
        <w:t xml:space="preserve">、人工、仓储、运费、</w:t>
      </w:r>
      <w:r>
        <w:rPr>
          <w:rFonts w:hint="eastAsia" w:ascii="宋体" w:hAnsi="宋体" w:eastAsia="宋体" w:cs="宋体"/>
          <w:color w:val="auto"/>
          <w:sz w:val="24"/>
          <w:highlight w:val="none"/>
          <w:lang w:val="en-US" w:eastAsia="zh-CN"/>
        </w:rPr>
        <w:t xml:space="preserve">备品备件、</w:t>
      </w:r>
      <w:r>
        <w:rPr>
          <w:rFonts w:hint="eastAsia" w:ascii="宋体" w:hAnsi="宋体" w:eastAsia="宋体" w:cs="宋体"/>
          <w:color w:val="auto"/>
          <w:sz w:val="24"/>
          <w:highlight w:val="none"/>
        </w:rPr>
        <w:t xml:space="preserve">保险费用、</w:t>
      </w:r>
      <w:r>
        <w:rPr>
          <w:rFonts w:hint="eastAsia" w:ascii="宋体" w:hAnsi="宋体" w:eastAsia="宋体" w:cs="宋体"/>
          <w:color w:val="auto"/>
          <w:sz w:val="24"/>
          <w:highlight w:val="none"/>
          <w:lang w:val="en-US" w:eastAsia="zh-CN"/>
        </w:rPr>
        <w:t xml:space="preserve">代理费、</w:t>
      </w:r>
      <w:r>
        <w:rPr>
          <w:rFonts w:hint="eastAsia" w:ascii="宋体" w:hAnsi="宋体" w:eastAsia="宋体" w:cs="宋体"/>
          <w:color w:val="auto"/>
          <w:sz w:val="24"/>
          <w:highlight w:val="none"/>
        </w:rPr>
        <w:t xml:space="preserve">企业管理费、利润、税金、劳保、专利技术、培训、技术支持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质保等一切费用、政策性文件规定及为完全实现本项目的所有功能要求所需的其他费用。投标报价为最终报价，供应商不得再要求追加任何费用。</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ind w:left="2" w:firstLine="480"/>
        <w:spacing w:line="360" w:lineRule="auto"/>
        <w:rPr>
          <w:rFonts w:hint="eastAsia" w:ascii="宋体" w:hAnsi="宋体" w:eastAsia="宋体" w:cs="宋体"/>
          <w:color w:val="auto"/>
          <w:sz w:val="24"/>
          <w:highlight w:val="none"/>
        </w:rPr>
      </w:pPr>
      <w:r/>
      <w:bookmarkStart w:id="87" w:name="_Hlk144484508"/>
      <w:r>
        <w:rPr>
          <w:rFonts w:hint="eastAsia" w:ascii="宋体" w:hAnsi="宋体" w:eastAsia="宋体" w:cs="宋体"/>
          <w:color w:val="auto"/>
          <w:sz w:val="24"/>
          <w:highlight w:val="none"/>
        </w:rPr>
        <w:t xml:space="preserve">12.4一项投标内容只允许一个报价，采购代理机构不接受任何有选择性的投标报价。</w:t>
      </w:r>
      <w:bookmarkEnd w:id="87"/>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12.5最低投标报价不能作为中标的唯一保证。</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12.6中标价即为合同签约价。</w:t>
      </w:r>
      <w:r/>
    </w:p>
    <w:p>
      <w:pPr>
        <w:ind w:left="2" w:firstLine="480"/>
        <w:spacing w:line="360" w:lineRule="auto"/>
        <w:rPr>
          <w:rFonts w:hint="eastAsia" w:ascii="宋体" w:hAnsi="宋体" w:eastAsia="宋体" w:cs="宋体"/>
          <w:color w:val="auto"/>
          <w:sz w:val="24"/>
          <w:highlight w:val="none"/>
        </w:rPr>
      </w:pPr>
      <w:r/>
      <w:bookmarkStart w:id="88" w:name="OLE_LINK35"/>
      <w:r>
        <w:rPr>
          <w:rFonts w:hint="eastAsia" w:ascii="宋体" w:hAnsi="宋体" w:eastAsia="宋体" w:cs="宋体"/>
          <w:color w:val="auto"/>
          <w:sz w:val="24"/>
          <w:highlight w:val="none"/>
        </w:rPr>
        <w:t xml:space="preserve">12.7如出现报价前后不一致的，将按招标文件第五部分“评标办法和标准”第5项规定进行修正。</w:t>
      </w:r>
      <w:bookmarkEnd w:id="84"/>
      <w:r/>
      <w:bookmarkEnd w:id="85"/>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12.8</w:t>
      </w:r>
      <w:bookmarkEnd w:id="88"/>
      <w:r>
        <w:rPr>
          <w:rFonts w:hint="eastAsia" w:ascii="宋体" w:hAnsi="宋体" w:eastAsia="宋体" w:cs="宋体"/>
          <w:color w:val="auto"/>
          <w:sz w:val="24"/>
          <w:highlight w:val="none"/>
        </w:rPr>
        <w:t xml:space="preserve">根据《关于推动解决政府采购异常低价问题的通知》（财库〔2026〕2号）的要求，评审委员会应当启动异常低价投标（响应）审查程序的情形包括：</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12.8.</w:t>
      </w:r>
      <w:r>
        <w:rPr>
          <w:rFonts w:hint="eastAsia" w:ascii="宋体" w:hAnsi="宋体" w:eastAsia="宋体" w:cs="宋体"/>
          <w:color w:val="auto"/>
          <w:sz w:val="24"/>
          <w:highlight w:val="none"/>
        </w:rPr>
        <w:t xml:space="preserve">3.投标（响应）报价低于采购项目最高限价45%的，即投标（响应）报价&lt;采购项目最高限价×45%；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46"/>
        <w:spacing w:before="240" w:after="240"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778"/>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778"/>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四、开标及评标</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788"/>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788"/>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21.2根据《关于推动解决政府采购异常低价问题的通知》（财库〔2026〕2号）的要求，评审委员会应当启动异常低价投标（响应）审查程序的情形包括：</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21.2.</w:t>
      </w:r>
      <w:r>
        <w:rPr>
          <w:rFonts w:hint="eastAsia" w:ascii="宋体" w:hAnsi="宋体" w:eastAsia="宋体" w:cs="宋体"/>
          <w:b w:val="0"/>
          <w:color w:val="auto"/>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21.2.</w:t>
      </w:r>
      <w:r>
        <w:rPr>
          <w:rFonts w:hint="eastAsia" w:ascii="宋体" w:hAnsi="宋体" w:eastAsia="宋体" w:cs="宋体"/>
          <w:b w:val="0"/>
          <w:color w:val="auto"/>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21.2.</w:t>
      </w:r>
      <w:r>
        <w:rPr>
          <w:rFonts w:hint="eastAsia" w:ascii="宋体" w:hAnsi="宋体" w:eastAsia="宋体" w:cs="宋体"/>
          <w:b w:val="0"/>
          <w:color w:val="auto"/>
          <w:sz w:val="24"/>
          <w:szCs w:val="24"/>
          <w:highlight w:val="none"/>
        </w:rPr>
        <w:t xml:space="preserve">3.投标（响应）报价低于采购项目最高限价45%的，即投标（响应）报价&lt;采购项目最高限价×45%；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21.2.</w:t>
      </w:r>
      <w:r>
        <w:rPr>
          <w:rFonts w:hint="eastAsia" w:ascii="宋体" w:hAnsi="宋体" w:eastAsia="宋体" w:cs="宋体"/>
          <w:b w:val="0"/>
          <w:color w:val="auto"/>
          <w:sz w:val="24"/>
          <w:szCs w:val="24"/>
          <w:highlight w:val="none"/>
        </w:rPr>
        <w:t xml:space="preserve">4.评审委员会基于专业判断，认为供应商报价过低，有可能影响产品质量或者不能诚信履约的其他情形。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78"/>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21.3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21.4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（5）如有委托代理人，未提供投标人为其缴纳社保证明材料的；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（6）符合招标文件前款第 21.2 条规定的异常低价投标情形；</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（8）投标文件中提供了虚假或失实资料的；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（9）不同投标人的电子投标文件出自同一台电脑；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（14）法律、法规、规章（适用本市的）及省级以上规范性文件（适用本市的）规定的其他无效情形。</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（15）加“★”项有负偏离的或服务部分、商务部分承诺有负偏离的。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（16） 投标人在苏采云系统规定的时间内未成功解密电子投标文件的；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（17）投标人未按照招标文件要求上传电子投标文件的；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（18）同一投标人提交两个（含两个）以上不同的投标报价的；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（19）投标人不具备招标文件中规定资格要求的；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（20）未通过符合性审查的；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（21）不符合招标文件中规定的实质性要求和条件的。</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788"/>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778"/>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89" w:name="_Hlk132702541"/>
      <w:r/>
      <w:bookmarkStart w:id="90" w:name="_Hlk132702790"/>
      <w:r>
        <w:rPr>
          <w:rFonts w:hint="eastAsia" w:ascii="宋体" w:hAnsi="宋体" w:eastAsia="宋体" w:cs="宋体"/>
          <w:color w:val="auto"/>
          <w:sz w:val="24"/>
          <w:highlight w:val="none"/>
        </w:rPr>
        <w:t xml:space="preserve">27.</w:t>
      </w:r>
      <w:bookmarkEnd w:id="89"/>
      <w:r>
        <w:rPr>
          <w:rFonts w:hint="eastAsia" w:ascii="宋体" w:hAnsi="宋体" w:eastAsia="宋体" w:cs="宋体"/>
          <w:color w:val="auto"/>
          <w:sz w:val="24"/>
          <w:highlight w:val="none"/>
        </w:rPr>
        <w:t xml:space="preserve">2</w:t>
      </w:r>
      <w:bookmarkEnd w:id="90"/>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78"/>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六、授予合同</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778"/>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778"/>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本项目中标供应商应提交合同金额</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履约保证金退还的方式：以</w:t>
      </w:r>
      <w:bookmarkStart w:id="91" w:name="OLE_LINK24"/>
      <w:r>
        <w:rPr>
          <w:rFonts w:hint="eastAsia" w:ascii="宋体" w:hAnsi="宋体" w:eastAsia="宋体" w:cs="宋体"/>
          <w:color w:val="auto"/>
          <w:sz w:val="24"/>
          <w:highlight w:val="none"/>
        </w:rPr>
        <w:t xml:space="preserve">银行电汇、</w:t>
      </w:r>
      <w:bookmarkEnd w:id="91"/>
      <w:r>
        <w:rPr>
          <w:rFonts w:hint="eastAsia" w:ascii="宋体" w:hAnsi="宋体" w:eastAsia="宋体" w:cs="宋体"/>
          <w:color w:val="auto"/>
          <w:sz w:val="24"/>
          <w:highlight w:val="none"/>
        </w:rPr>
        <w:t xml:space="preserve">网上银行、数字人民币形式缴纳履约保证金的，退回至</w:t>
      </w:r>
      <w:bookmarkStart w:id="92" w:name="_Hlk173927124"/>
      <w:r>
        <w:rPr>
          <w:rFonts w:hint="eastAsia" w:ascii="宋体" w:hAnsi="宋体" w:eastAsia="宋体" w:cs="宋体"/>
          <w:color w:val="auto"/>
          <w:sz w:val="24"/>
          <w:highlight w:val="none"/>
        </w:rPr>
        <w:t xml:space="preserve">供应商</w:t>
      </w:r>
      <w:bookmarkEnd w:id="92"/>
      <w:r>
        <w:rPr>
          <w:rFonts w:hint="eastAsia" w:ascii="宋体" w:hAnsi="宋体" w:eastAsia="宋体" w:cs="宋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履约保证金退还的条件：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七、询问、质疑、投诉</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3" w:name="_Toc168066396"/>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93"/>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4" w:name="_Toc168066397"/>
      <w:r>
        <w:rPr>
          <w:rFonts w:hint="eastAsia" w:ascii="宋体" w:hAnsi="宋体" w:eastAsia="宋体" w:cs="宋体"/>
          <w:color w:val="auto"/>
          <w:sz w:val="24"/>
          <w:highlight w:val="none"/>
        </w:rPr>
        <w:t xml:space="preserve">以上规定的供应商应知其权益受到损害之日，是指：</w:t>
      </w:r>
      <w:bookmarkEnd w:id="94"/>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5" w:name="_Toc168066398"/>
      <w:r>
        <w:rPr>
          <w:rFonts w:hint="eastAsia" w:ascii="宋体" w:hAnsi="宋体" w:eastAsia="宋体" w:cs="宋体"/>
          <w:color w:val="auto"/>
          <w:sz w:val="24"/>
          <w:highlight w:val="none"/>
        </w:rPr>
        <w:t xml:space="preserve">（1）对可以质疑的采购文件提出质疑的，为收到采购文件之日或者采购文件公告期限届满之日；</w:t>
      </w:r>
      <w:bookmarkEnd w:id="95"/>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6" w:name="_Toc168066399"/>
      <w:r>
        <w:rPr>
          <w:rFonts w:hint="eastAsia" w:ascii="宋体" w:hAnsi="宋体" w:eastAsia="宋体" w:cs="宋体"/>
          <w:color w:val="auto"/>
          <w:sz w:val="24"/>
          <w:highlight w:val="none"/>
        </w:rPr>
        <w:t xml:space="preserve">（2）对采购过程提出质疑的，为各采购程序环节结束之日；</w:t>
      </w:r>
      <w:bookmarkEnd w:id="96"/>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7" w:name="_Toc168066400"/>
      <w:r>
        <w:rPr>
          <w:rFonts w:hint="eastAsia" w:ascii="宋体" w:hAnsi="宋体" w:eastAsia="宋体" w:cs="宋体"/>
          <w:color w:val="auto"/>
          <w:sz w:val="24"/>
          <w:highlight w:val="none"/>
        </w:rPr>
        <w:t xml:space="preserve">（3）对中标结果提出质疑的，为中标结果公告期限届满之日。</w:t>
      </w:r>
      <w:bookmarkEnd w:id="97"/>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8" w:name="_Toc168066401"/>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98"/>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99" w:name="_Toc168066402"/>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99"/>
      <w:r>
        <w:rPr>
          <w:rFonts w:hint="eastAsia" w:ascii="宋体" w:hAnsi="宋体" w:eastAsia="宋体" w:cs="宋体"/>
          <w:color w:val="auto"/>
          <w:sz w:val="24"/>
          <w:highlight w:val="none"/>
        </w:rPr>
        <w:t xml:space="preserve">            </w:t>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0" w:name="_Toc168066403"/>
      <w:r>
        <w:rPr>
          <w:rFonts w:hint="eastAsia" w:ascii="宋体" w:hAnsi="宋体" w:eastAsia="宋体" w:cs="宋体"/>
          <w:color w:val="auto"/>
          <w:sz w:val="24"/>
          <w:highlight w:val="none"/>
        </w:rPr>
        <w:t xml:space="preserve">32.4采购人不得拒收质疑供应商在法定质疑期内发出的质疑函，应当在收到质疑函后7个工作日内作出答复，并以书面形式通知质疑供应商和其他有关供应商。</w:t>
      </w:r>
      <w:bookmarkEnd w:id="100"/>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1" w:name="_Toc168066404"/>
      <w:r>
        <w:rPr>
          <w:rFonts w:hint="eastAsia" w:ascii="宋体" w:hAnsi="宋体" w:eastAsia="宋体" w:cs="宋体"/>
          <w:color w:val="auto"/>
          <w:sz w:val="24"/>
          <w:highlight w:val="none"/>
        </w:rPr>
        <w:t xml:space="preserve">32.5本项目采购人及磋商组织方只接收以纸质原件形式送达的质疑。（本项目采购人及磋商组织方不接受未填写快递运单的快件 ）</w:t>
      </w:r>
      <w:bookmarkEnd w:id="101"/>
      <w:r/>
      <w:r/>
    </w:p>
    <w:p>
      <w:pPr>
        <w:ind w:firstLine="480"/>
        <w:spacing w:line="360" w:lineRule="auto"/>
        <w:rPr>
          <w:rFonts w:hint="eastAsia" w:ascii="宋体" w:hAnsi="宋体" w:eastAsia="宋体" w:cs="宋体"/>
          <w:sz w:val="24"/>
          <w:highlight w:val="none"/>
          <w:lang w:eastAsia="zh-CN"/>
        </w:rPr>
      </w:pPr>
      <w:r/>
      <w:bookmarkStart w:id="102" w:name="_Toc168066408"/>
      <w:r>
        <w:rPr>
          <w:rFonts w:hint="eastAsia" w:ascii="宋体" w:hAnsi="宋体" w:eastAsia="宋体" w:cs="宋体"/>
          <w:sz w:val="24"/>
          <w:highlight w:val="none"/>
        </w:rPr>
        <w:t xml:space="preserve">接收部门: </w:t>
      </w:r>
      <w:r>
        <w:rPr>
          <w:rFonts w:hint="eastAsia" w:ascii="宋体" w:hAnsi="宋体" w:eastAsia="宋体" w:cs="宋体"/>
          <w:sz w:val="24"/>
          <w:highlight w:val="none"/>
          <w:lang w:eastAsia="zh-CN"/>
        </w:rPr>
        <w:t xml:space="preserve">江苏正德建设管理有限公司</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接收地址: </w:t>
      </w:r>
      <w:r>
        <w:rPr>
          <w:rFonts w:hint="eastAsia" w:ascii="宋体" w:hAnsi="宋体" w:eastAsia="宋体" w:cs="宋体"/>
          <w:sz w:val="24"/>
          <w:highlight w:val="none"/>
          <w:lang w:eastAsia="zh-CN"/>
        </w:rPr>
        <w:t xml:space="preserve">丹阳市开发区兰陵路</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CN"/>
        </w:rPr>
        <w:t xml:space="preserve">号</w:t>
      </w:r>
      <w:r>
        <w:rPr>
          <w:rFonts w:hint="eastAsia" w:ascii="宋体" w:hAnsi="宋体" w:eastAsia="宋体" w:cs="宋体"/>
          <w:sz w:val="24"/>
          <w:highlight w:val="none"/>
          <w:lang w:val="en-US" w:eastAsia="zh-CN"/>
        </w:rPr>
        <w:t xml:space="preserve">丽都国际15楼1513室</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eastAsia="zh-CN"/>
        </w:rPr>
        <w:t xml:space="preserve">0511-86131808</w:t>
      </w:r>
      <w:r/>
    </w:p>
    <w:p>
      <w:pPr>
        <w:ind w:firstLine="480"/>
        <w:spacing w:line="360" w:lineRule="auto"/>
        <w:tabs>
          <w:tab w:val="left" w:pos="5191" w:leader="none"/>
        </w:tabs>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32.6以下情形的质疑不予受理：</w:t>
      </w:r>
      <w:bookmarkEnd w:id="102"/>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3" w:name="_Toc168066409"/>
      <w:r>
        <w:rPr>
          <w:rFonts w:hint="eastAsia" w:ascii="宋体" w:hAnsi="宋体" w:eastAsia="宋体" w:cs="宋体"/>
          <w:color w:val="auto"/>
          <w:sz w:val="24"/>
          <w:highlight w:val="none"/>
        </w:rPr>
        <w:t xml:space="preserve">32.6.1内容不符合《政府采购质疑和投诉办法》第十二条规定的质疑。</w:t>
      </w:r>
      <w:bookmarkEnd w:id="103"/>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4" w:name="_Toc168066410"/>
      <w:r>
        <w:rPr>
          <w:rFonts w:hint="eastAsia" w:ascii="宋体" w:hAnsi="宋体" w:eastAsia="宋体" w:cs="宋体"/>
          <w:color w:val="auto"/>
          <w:sz w:val="24"/>
          <w:highlight w:val="none"/>
        </w:rPr>
        <w:t xml:space="preserve">32.6.2超出政府采购法定期限的质疑。</w:t>
      </w:r>
      <w:bookmarkEnd w:id="104"/>
      <w:r/>
      <w:r/>
    </w:p>
    <w:p>
      <w:pPr>
        <w:ind w:firstLine="480"/>
        <w:keepLines/>
        <w:keepNext/>
        <w:spacing w:line="360" w:lineRule="auto"/>
        <w:tabs>
          <w:tab w:val="left" w:pos="5191" w:leader="none"/>
        </w:tabs>
        <w:rPr>
          <w:rFonts w:hint="eastAsia" w:ascii="宋体" w:hAnsi="宋体" w:eastAsia="宋体" w:cs="宋体"/>
          <w:color w:val="auto"/>
          <w:sz w:val="24"/>
          <w:highlight w:val="none"/>
        </w:rPr>
        <w:outlineLvl w:val="2"/>
      </w:pPr>
      <w:r/>
      <w:bookmarkStart w:id="105" w:name="_Toc168066411"/>
      <w:r>
        <w:rPr>
          <w:rFonts w:hint="eastAsia" w:ascii="宋体" w:hAnsi="宋体" w:eastAsia="宋体" w:cs="宋体"/>
          <w:color w:val="auto"/>
          <w:sz w:val="24"/>
          <w:highlight w:val="none"/>
        </w:rPr>
        <w:t xml:space="preserve">32.6.3以传真、电子邮件等方式递交的非原件形式的质疑。</w:t>
      </w:r>
      <w:bookmarkEnd w:id="105"/>
      <w:r/>
      <w:r/>
    </w:p>
    <w:p>
      <w:pPr>
        <w:ind w:firstLine="480"/>
        <w:keepLines/>
        <w:keepNext/>
        <w:spacing w:line="360" w:lineRule="auto"/>
        <w:tabs>
          <w:tab w:val="left" w:pos="5191" w:leader="none"/>
        </w:tabs>
        <w:rPr>
          <w:rFonts w:hint="eastAsia" w:ascii="宋体" w:hAnsi="宋体" w:eastAsia="宋体" w:cs="宋体"/>
          <w:color w:val="auto"/>
          <w:sz w:val="24"/>
          <w:highlight w:val="none"/>
        </w:rPr>
        <w:outlineLvl w:val="2"/>
      </w:pPr>
      <w:r/>
      <w:bookmarkStart w:id="106" w:name="_Toc168066412"/>
      <w:r>
        <w:rPr>
          <w:rFonts w:hint="eastAsia" w:ascii="宋体" w:hAnsi="宋体" w:eastAsia="宋体" w:cs="宋体"/>
          <w:color w:val="auto"/>
          <w:sz w:val="24"/>
          <w:highlight w:val="none"/>
        </w:rPr>
        <w:t xml:space="preserve">32.6.4未参加投标活动的供应商或在投标活动中自身权益未受到损害的供应商所提出的质疑。</w:t>
      </w:r>
      <w:bookmarkEnd w:id="106"/>
      <w:r/>
      <w:r/>
    </w:p>
    <w:p>
      <w:pPr>
        <w:ind w:firstLine="480"/>
        <w:spacing w:line="360" w:lineRule="auto"/>
        <w:tabs>
          <w:tab w:val="left" w:pos="5191" w:leader="none"/>
        </w:tabs>
        <w:rPr>
          <w:rFonts w:hint="eastAsia" w:ascii="宋体" w:hAnsi="宋体" w:eastAsia="宋体" w:cs="宋体"/>
          <w:color w:val="auto"/>
          <w:sz w:val="24"/>
          <w:highlight w:val="none"/>
        </w:rPr>
        <w:outlineLvl w:val="2"/>
      </w:pPr>
      <w:r/>
      <w:bookmarkStart w:id="107" w:name="_Toc168066413"/>
      <w:r>
        <w:rPr>
          <w:rFonts w:hint="eastAsia" w:ascii="宋体" w:hAnsi="宋体" w:eastAsia="宋体" w:cs="宋体"/>
          <w:color w:val="auto"/>
          <w:sz w:val="24"/>
          <w:highlight w:val="none"/>
        </w:rPr>
        <w:t xml:space="preserve">32.6.5供应商组成联合体参加投标，联合体中任何一方或多方未按要求签字、盖章、加盖公章的质疑。</w:t>
      </w:r>
      <w:bookmarkEnd w:id="10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八、诚实信用和解释权</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36.适用法律及约束力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本次招标及由本次招标产生的合同受中华人民共和国法律制约和保护。</w:t>
      </w:r>
      <w:r/>
    </w:p>
    <w:p>
      <w:pPr>
        <w:ind w:firstLine="446"/>
        <w:spacing w:before="200" w:after="200" w:line="360" w:lineRule="auto"/>
        <w:rPr>
          <w:rFonts w:hint="eastAsia" w:ascii="宋体" w:hAnsi="宋体" w:eastAsia="宋体" w:cs="宋体"/>
          <w:b/>
          <w:color w:val="auto"/>
          <w:sz w:val="30"/>
          <w:szCs w:val="20"/>
          <w:highlight w:val="none"/>
        </w:rPr>
        <w:outlineLvl w:val="2"/>
      </w:pPr>
      <w:r>
        <w:rPr>
          <w:rFonts w:hint="eastAsia" w:ascii="宋体" w:hAnsi="宋体" w:eastAsia="宋体" w:cs="宋体"/>
          <w:b/>
          <w:color w:val="auto"/>
          <w:sz w:val="30"/>
          <w:szCs w:val="20"/>
          <w:highlight w:val="none"/>
        </w:rPr>
        <w:t xml:space="preserve">37．解释权</w:t>
      </w:r>
      <w:r/>
    </w:p>
    <w:p>
      <w:pPr>
        <w:ind w:firstLine="480"/>
        <w:spacing w:line="360" w:lineRule="auto"/>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37.1 除相关法律、法规规定外，本招标文件的解释权归采购代理机构所有。</w:t>
      </w:r>
      <w:r>
        <w:rPr>
          <w:rFonts w:hint="eastAsia" w:ascii="宋体" w:hAnsi="宋体" w:eastAsia="宋体" w:cs="宋体"/>
          <w:b/>
          <w:color w:val="auto"/>
          <w:sz w:val="30"/>
          <w:highlight w:val="none"/>
        </w:rPr>
        <w:br w:type="page" w:clear="all"/>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拟签订的合同文本（货物类）</w:t>
      </w:r>
      <w:r/>
    </w:p>
    <w:p>
      <w:pPr>
        <w:jc w:val="center"/>
        <w:spacing w:line="480" w:lineRule="auto"/>
        <w:rPr>
          <w:rFonts w:hint="eastAsia" w:ascii="宋体" w:hAnsi="宋体" w:eastAsia="宋体" w:cs="宋体"/>
          <w:b/>
          <w:i w:val="0"/>
          <w:iCs w:val="0"/>
          <w:sz w:val="36"/>
          <w:szCs w:val="36"/>
          <w:highlight w:val="none"/>
          <w:u w:val="none"/>
        </w:rPr>
      </w:pPr>
      <w:r/>
      <w:bookmarkStart w:id="108" w:name="_Toc22000633"/>
      <w:r/>
      <w:bookmarkEnd w:id="108"/>
      <w:r>
        <w:rPr>
          <w:rFonts w:hint="eastAsia" w:ascii="宋体" w:hAnsi="宋体" w:eastAsia="宋体" w:cs="宋体"/>
          <w:b/>
          <w:i w:val="0"/>
          <w:iCs w:val="0"/>
          <w:sz w:val="36"/>
          <w:szCs w:val="36"/>
          <w:highlight w:val="none"/>
          <w:u w:val="none"/>
        </w:rPr>
        <w:t xml:space="preserve">政府采购合同</w:t>
      </w:r>
      <w:r/>
    </w:p>
    <w:p>
      <w:pPr>
        <w:jc w:val="center"/>
        <w:spacing w:line="48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（货物类）</w:t>
      </w:r>
      <w:r/>
    </w:p>
    <w:p>
      <w:pPr>
        <w:pStyle w:val="2088"/>
        <w:jc w:val="left"/>
        <w:rPr>
          <w:rFonts w:hint="eastAsia" w:ascii="宋体" w:hAnsi="宋体" w:eastAsia="宋体" w:cs="宋体"/>
          <w:szCs w:val="24"/>
          <w:highlight w:val="none"/>
        </w:rPr>
      </w:pPr>
      <w:r>
        <w:rPr>
          <w:rFonts w:hint="eastAsia" w:ascii="宋体" w:hAnsi="宋体" w:eastAsia="宋体" w:cs="宋体"/>
          <w:szCs w:val="24"/>
          <w:highlight w:val="none"/>
        </w:rPr>
      </w:r>
      <w:r/>
    </w:p>
    <w:p>
      <w:pPr>
        <w:pStyle w:val="2088"/>
        <w:jc w:val="left"/>
        <w:rPr>
          <w:rFonts w:hint="eastAsia" w:ascii="宋体" w:hAnsi="宋体" w:eastAsia="宋体" w:cs="宋体"/>
          <w:szCs w:val="24"/>
          <w:highlight w:val="none"/>
        </w:rPr>
      </w:pPr>
      <w:r>
        <w:rPr>
          <w:rFonts w:hint="eastAsia" w:ascii="宋体" w:hAnsi="宋体" w:eastAsia="宋体" w:cs="宋体"/>
          <w:szCs w:val="24"/>
          <w:highlight w:val="none"/>
        </w:rPr>
      </w:r>
      <w:r/>
    </w:p>
    <w:p>
      <w:pPr>
        <w:pStyle w:val="2088"/>
        <w:ind w:firstLine="2668"/>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第一</w:t>
      </w:r>
      <w:bookmarkStart w:id="109" w:name="_Hlk136502621"/>
      <w:r>
        <w:rPr>
          <w:rFonts w:hint="eastAsia" w:ascii="宋体" w:hAnsi="宋体" w:eastAsia="宋体" w:cs="宋体"/>
          <w:b/>
          <w:sz w:val="28"/>
          <w:szCs w:val="28"/>
          <w:highlight w:val="none"/>
        </w:rPr>
        <w:t xml:space="preserve">部分</w:t>
      </w:r>
      <w:bookmarkEnd w:id="109"/>
      <w:r>
        <w:rPr>
          <w:rFonts w:hint="eastAsia" w:ascii="宋体" w:hAnsi="宋体" w:eastAsia="宋体" w:cs="宋体"/>
          <w:b/>
          <w:sz w:val="28"/>
          <w:szCs w:val="28"/>
          <w:highlight w:val="none"/>
        </w:rPr>
        <w:t xml:space="preserve"> </w:t>
      </w:r>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 xml:space="preserve">合同书</w:t>
      </w:r>
      <w:r/>
    </w:p>
    <w:p>
      <w:pPr>
        <w:pStyle w:val="2088"/>
        <w:jc w:val="left"/>
        <w:rPr>
          <w:rFonts w:hint="eastAsia" w:ascii="宋体" w:hAnsi="宋体" w:eastAsia="宋体" w:cs="宋体"/>
          <w:szCs w:val="24"/>
          <w:highlight w:val="none"/>
        </w:rPr>
      </w:pPr>
      <w:r>
        <w:rPr>
          <w:rFonts w:hint="eastAsia" w:ascii="宋体" w:hAnsi="宋体" w:eastAsia="宋体" w:cs="宋体"/>
          <w:szCs w:val="24"/>
          <w:highlight w:val="none"/>
        </w:rPr>
      </w:r>
      <w:r/>
    </w:p>
    <w:p>
      <w:pPr>
        <w:pStyle w:val="2088"/>
        <w:jc w:val="left"/>
        <w:rPr>
          <w:rFonts w:hint="eastAsia" w:ascii="宋体" w:hAnsi="宋体" w:eastAsia="宋体" w:cs="宋体"/>
          <w:szCs w:val="24"/>
          <w:highlight w:val="none"/>
        </w:rPr>
      </w:pPr>
      <w:r>
        <w:rPr>
          <w:rFonts w:hint="eastAsia" w:ascii="宋体" w:hAnsi="宋体" w:eastAsia="宋体" w:cs="宋体"/>
          <w:szCs w:val="24"/>
          <w:highlight w:val="none"/>
        </w:rPr>
      </w:r>
      <w:r/>
    </w:p>
    <w:p>
      <w:pPr>
        <w:jc w:val="left"/>
        <w:spacing w:before="120" w:line="22" w:lineRule="atLeast"/>
        <w:rPr>
          <w:rFonts w:hint="eastAsia" w:ascii="宋体" w:hAnsi="宋体" w:eastAsia="宋体" w:cs="宋体"/>
          <w:sz w:val="24"/>
          <w:highlight w:val="none"/>
        </w:rPr>
      </w:pPr>
      <w:r>
        <w:rPr>
          <w:rFonts w:hint="eastAsia" w:ascii="宋体" w:hAnsi="宋体" w:eastAsia="宋体" w:cs="宋体"/>
          <w:sz w:val="24"/>
          <w:highlight w:val="none"/>
        </w:rPr>
      </w:r>
      <w:r/>
    </w:p>
    <w:p>
      <w:pPr>
        <w:ind w:left="960"/>
        <w:jc w:val="left"/>
        <w:spacing w:before="120" w:line="22" w:lineRule="atLeast"/>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丹阳生态环境综合行政执法局执法能力提升项目</w:t>
      </w:r>
      <w:r>
        <w:rPr>
          <w:rFonts w:hint="eastAsia" w:ascii="宋体" w:hAnsi="宋体" w:eastAsia="宋体" w:cs="宋体"/>
          <w:sz w:val="24"/>
          <w:highlight w:val="none"/>
          <w:u w:val="single"/>
        </w:rPr>
        <w:t xml:space="preserve">      </w:t>
      </w:r>
      <w:r/>
    </w:p>
    <w:p>
      <w:pPr>
        <w:pStyle w:val="2335"/>
        <w:jc w:val="left"/>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2335"/>
        <w:jc w:val="left"/>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jc w:val="left"/>
        <w:rPr>
          <w:rFonts w:hint="eastAsia" w:ascii="宋体" w:hAnsi="宋体" w:eastAsia="宋体" w:cs="宋体"/>
          <w:sz w:val="24"/>
          <w:highlight w:val="none"/>
        </w:rPr>
      </w:pPr>
      <w:r>
        <w:rPr>
          <w:rFonts w:hint="eastAsia" w:ascii="宋体" w:hAnsi="宋体" w:eastAsia="宋体" w:cs="宋体"/>
          <w:sz w:val="24"/>
          <w:highlight w:val="none"/>
        </w:rPr>
      </w:r>
      <w:r/>
    </w:p>
    <w:p>
      <w:pPr>
        <w:ind w:left="960"/>
        <w:jc w:val="left"/>
        <w:spacing w:before="120" w:line="22" w:lineRule="atLeast"/>
        <w:rPr>
          <w:rFonts w:hint="eastAsia" w:ascii="宋体" w:hAnsi="宋体" w:eastAsia="宋体" w:cs="宋体"/>
          <w:sz w:val="24"/>
          <w:highlight w:val="none"/>
          <w:u w:val="single"/>
        </w:rPr>
      </w:pPr>
      <w:r>
        <w:rPr>
          <w:rFonts w:hint="eastAsia" w:ascii="宋体" w:hAnsi="宋体" w:eastAsia="宋体" w:cs="宋体"/>
          <w:sz w:val="24"/>
          <w:highlight w:val="none"/>
        </w:rPr>
        <w:t xml:space="preserve">甲方：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镇江市丹阳生态环境局</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jc w:val="left"/>
        <w:spacing w:before="120" w:line="22" w:lineRule="atLeas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w:t>
      </w:r>
      <w:r/>
    </w:p>
    <w:p>
      <w:pPr>
        <w:ind w:left="960"/>
        <w:jc w:val="left"/>
        <w:spacing w:before="120" w:line="22" w:lineRule="atLeast"/>
        <w:rPr>
          <w:rFonts w:hint="eastAsia" w:ascii="宋体" w:hAnsi="宋体" w:eastAsia="宋体" w:cs="宋体"/>
          <w:sz w:val="24"/>
          <w:highlight w:val="none"/>
          <w:u w:val="single"/>
        </w:rPr>
      </w:pPr>
      <w:r>
        <w:rPr>
          <w:rFonts w:hint="eastAsia" w:ascii="宋体" w:hAnsi="宋体" w:eastAsia="宋体" w:cs="宋体"/>
          <w:sz w:val="24"/>
          <w:highlight w:val="none"/>
        </w:rPr>
        <w:t xml:space="preserve">乙方：</w:t>
      </w:r>
      <w:r>
        <w:rPr>
          <w:rFonts w:hint="eastAsia" w:ascii="宋体" w:hAnsi="宋体" w:eastAsia="宋体" w:cs="宋体"/>
          <w:sz w:val="24"/>
          <w:highlight w:val="none"/>
          <w:u w:val="single"/>
        </w:rPr>
        <w:t xml:space="preserve">                                       </w:t>
      </w:r>
      <w:r/>
    </w:p>
    <w:p>
      <w:pPr>
        <w:jc w:val="left"/>
        <w:spacing w:before="120" w:line="22" w:lineRule="atLeast"/>
        <w:rPr>
          <w:rFonts w:hint="eastAsia" w:ascii="宋体" w:hAnsi="宋体" w:eastAsia="宋体" w:cs="宋体"/>
          <w:sz w:val="24"/>
          <w:highlight w:val="none"/>
        </w:rPr>
      </w:pPr>
      <w:r>
        <w:rPr>
          <w:rFonts w:hint="eastAsia" w:ascii="宋体" w:hAnsi="宋体" w:eastAsia="宋体" w:cs="宋体"/>
          <w:sz w:val="24"/>
          <w:highlight w:val="none"/>
        </w:rPr>
      </w:r>
      <w:r/>
    </w:p>
    <w:p>
      <w:pPr>
        <w:jc w:val="left"/>
        <w:spacing w:before="120" w:line="22" w:lineRule="atLeast"/>
        <w:rPr>
          <w:rFonts w:hint="eastAsia" w:ascii="宋体" w:hAnsi="宋体" w:eastAsia="宋体" w:cs="宋体"/>
          <w:sz w:val="24"/>
          <w:highlight w:val="none"/>
        </w:rPr>
      </w:pPr>
      <w:r>
        <w:rPr>
          <w:rFonts w:hint="eastAsia" w:ascii="宋体" w:hAnsi="宋体" w:eastAsia="宋体" w:cs="宋体"/>
          <w:sz w:val="24"/>
          <w:highlight w:val="none"/>
        </w:rPr>
      </w:r>
      <w:r/>
    </w:p>
    <w:p>
      <w:pPr>
        <w:ind w:firstLine="960"/>
        <w:jc w:val="left"/>
        <w:spacing w:before="120" w:line="22" w:lineRule="atLeast"/>
        <w:rPr>
          <w:rFonts w:hint="eastAsia" w:ascii="宋体" w:hAnsi="宋体" w:eastAsia="宋体" w:cs="宋体"/>
          <w:sz w:val="24"/>
          <w:highlight w:val="none"/>
        </w:rPr>
      </w:pPr>
      <w:r>
        <w:rPr>
          <w:rFonts w:hint="eastAsia" w:ascii="宋体" w:hAnsi="宋体" w:eastAsia="宋体" w:cs="宋体"/>
          <w:sz w:val="24"/>
          <w:highlight w:val="none"/>
        </w:rPr>
      </w:r>
      <w:r/>
    </w:p>
    <w:p>
      <w:pPr>
        <w:ind w:firstLine="960"/>
        <w:jc w:val="left"/>
        <w:spacing w:before="120" w:line="22" w:lineRule="atLeast"/>
        <w:rPr>
          <w:rFonts w:hint="eastAsia" w:ascii="宋体" w:hAnsi="宋体" w:eastAsia="宋体" w:cs="宋体"/>
          <w:sz w:val="24"/>
          <w:highlight w:val="none"/>
        </w:rPr>
      </w:pPr>
      <w:r>
        <w:rPr>
          <w:rFonts w:hint="eastAsia" w:ascii="宋体" w:hAnsi="宋体" w:eastAsia="宋体" w:cs="宋体"/>
          <w:sz w:val="24"/>
          <w:highlight w:val="none"/>
        </w:rPr>
      </w:r>
      <w:r/>
    </w:p>
    <w:p>
      <w:pPr>
        <w:ind w:firstLine="960"/>
        <w:jc w:val="left"/>
        <w:spacing w:before="120" w:line="22" w:lineRule="atLeast"/>
        <w:rPr>
          <w:rFonts w:hint="eastAsia" w:ascii="宋体" w:hAnsi="宋体" w:eastAsia="宋体" w:cs="宋体"/>
          <w:sz w:val="24"/>
          <w:highlight w:val="none"/>
          <w:u w:val="single"/>
        </w:rPr>
      </w:pPr>
      <w:r>
        <w:rPr>
          <w:rFonts w:hint="eastAsia" w:ascii="宋体" w:hAnsi="宋体" w:eastAsia="宋体" w:cs="宋体"/>
          <w:sz w:val="24"/>
          <w:highlight w:val="none"/>
        </w:rPr>
        <w:t xml:space="preserve">签订日期：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left"/>
        <w:widowControl/>
        <w:rPr>
          <w:rFonts w:hint="eastAsia" w:ascii="宋体" w:hAnsi="宋体" w:eastAsia="宋体" w:cs="宋体"/>
          <w:sz w:val="24"/>
          <w:highlight w:val="none"/>
        </w:rPr>
        <w:sectPr>
          <w:footerReference w:type="default" r:id="rId10"/>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宋体" w:hAnsi="宋体" w:eastAsia="宋体" w:cs="宋体"/>
          <w:sz w:val="24"/>
          <w:highlight w:val="none"/>
        </w:rPr>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根据《中华人民共和国民法典》《中华人民共和国政府采购法》等相关法律法规之规定和</w:t>
      </w:r>
      <w:r>
        <w:rPr>
          <w:rFonts w:hint="eastAsia" w:ascii="宋体" w:hAnsi="宋体" w:eastAsia="宋体" w:cs="宋体"/>
          <w:sz w:val="24"/>
          <w:highlight w:val="none"/>
          <w:u w:val="single"/>
          <w:lang w:eastAsia="zh-CN"/>
        </w:rPr>
        <w:t xml:space="preserve">丹阳生态环境综合行政执法局执法能力提升项目</w:t>
      </w:r>
      <w:r>
        <w:rPr>
          <w:rFonts w:hint="eastAsia" w:ascii="宋体" w:hAnsi="宋体" w:eastAsia="宋体" w:cs="宋体"/>
          <w:sz w:val="24"/>
          <w:highlight w:val="none"/>
        </w:rPr>
        <w:t xml:space="preserve">（项目</w:t>
      </w:r>
      <w:r>
        <w:rPr>
          <w:rFonts w:hint="eastAsia" w:ascii="宋体" w:hAnsi="宋体" w:eastAsia="宋体" w:cs="宋体"/>
          <w:sz w:val="24"/>
          <w:highlight w:val="none"/>
          <w:lang w:val="en-US" w:eastAsia="zh-CN"/>
        </w:rPr>
        <w:t xml:space="preserve">名称</w:t>
      </w:r>
      <w:r>
        <w:rPr>
          <w:rFonts w:hint="eastAsia" w:ascii="宋体" w:hAnsi="宋体" w:eastAsia="宋体" w:cs="宋体"/>
          <w:sz w:val="24"/>
          <w:highlight w:val="none"/>
        </w:rPr>
        <w:t xml:space="preserve">）的招标结果，</w:t>
      </w:r>
      <w:r>
        <w:rPr>
          <w:rFonts w:hint="eastAsia" w:ascii="宋体" w:hAnsi="宋体" w:eastAsia="宋体" w:cs="宋体"/>
          <w:sz w:val="24"/>
          <w:highlight w:val="none"/>
          <w:lang w:val="zh-CN"/>
        </w:rPr>
        <w:t xml:space="preserve">按照平等、自愿、公平、诚实信用和绿色的原则，经甲方和乙方协商一致，约定以下合同</w:t>
      </w:r>
      <w:r>
        <w:rPr>
          <w:rFonts w:hint="eastAsia" w:ascii="宋体" w:hAnsi="宋体" w:eastAsia="宋体" w:cs="宋体"/>
          <w:sz w:val="24"/>
          <w:highlight w:val="none"/>
        </w:rPr>
        <w:t xml:space="preserve">条款，以兹共同遵守、全面履行。</w:t>
      </w:r>
      <w:r/>
    </w:p>
    <w:p>
      <w:pPr>
        <w:ind w:firstLine="482"/>
        <w:jc w:val="left"/>
        <w:spacing w:line="560" w:lineRule="exact"/>
        <w:rPr>
          <w:rFonts w:hint="eastAsia" w:ascii="宋体" w:hAnsi="宋体" w:eastAsia="宋体" w:cs="宋体"/>
          <w:b/>
          <w:sz w:val="24"/>
          <w:highlight w:val="none"/>
        </w:rPr>
        <w:outlineLvl w:val="0"/>
      </w:pPr>
      <w:r/>
      <w:bookmarkStart w:id="110" w:name="_Hlk132882891"/>
      <w:r/>
      <w:bookmarkStart w:id="111" w:name="_Toc7171"/>
      <w:r/>
      <w:bookmarkStart w:id="112" w:name="_Toc2232"/>
      <w:r/>
      <w:bookmarkStart w:id="113" w:name="_Toc3029"/>
      <w:r/>
      <w:bookmarkStart w:id="114" w:name="_Toc24059"/>
      <w:r>
        <w:rPr>
          <w:rFonts w:hint="eastAsia" w:ascii="宋体" w:hAnsi="宋体" w:eastAsia="宋体" w:cs="宋体"/>
          <w:b/>
          <w:sz w:val="24"/>
          <w:highlight w:val="none"/>
        </w:rPr>
        <w:t xml:space="preserve">一</w:t>
      </w:r>
      <w:bookmarkEnd w:id="110"/>
      <w:r>
        <w:rPr>
          <w:rFonts w:hint="eastAsia" w:ascii="宋体" w:hAnsi="宋体" w:eastAsia="宋体" w:cs="宋体"/>
          <w:b/>
          <w:sz w:val="24"/>
          <w:highlight w:val="none"/>
        </w:rPr>
        <w:t xml:space="preserve">.1 合同组成部分</w:t>
      </w:r>
      <w:bookmarkEnd w:id="111"/>
      <w:r/>
      <w:bookmarkEnd w:id="112"/>
      <w:r/>
      <w:bookmarkEnd w:id="113"/>
      <w:r/>
      <w:bookmarkEnd w:id="114"/>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jc w:val="left"/>
        <w:spacing w:line="560" w:lineRule="exact"/>
        <w:rPr>
          <w:rFonts w:hint="eastAsia" w:ascii="宋体" w:hAnsi="宋体" w:eastAsia="宋体" w:cs="宋体"/>
          <w:sz w:val="24"/>
          <w:highlight w:val="non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.1.1 本合同第一部分、第二部分、第三部分及其补充合同、变更协议；</w:t>
      </w:r>
      <w:r/>
    </w:p>
    <w:p>
      <w:pPr>
        <w:ind w:firstLine="482"/>
        <w:jc w:val="left"/>
        <w:spacing w:line="560" w:lineRule="exact"/>
        <w:rPr>
          <w:rFonts w:hint="eastAsia" w:ascii="宋体" w:hAnsi="宋体" w:eastAsia="宋体" w:cs="宋体"/>
          <w:sz w:val="24"/>
          <w:highlight w:val="non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.1.2 中标或者成交通知书；</w:t>
      </w:r>
      <w:r/>
    </w:p>
    <w:p>
      <w:pPr>
        <w:ind w:firstLine="482"/>
        <w:jc w:val="left"/>
        <w:spacing w:line="560" w:lineRule="exact"/>
        <w:rPr>
          <w:rFonts w:hint="eastAsia" w:ascii="宋体" w:hAnsi="宋体" w:eastAsia="宋体" w:cs="宋体"/>
          <w:sz w:val="24"/>
          <w:highlight w:val="non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.1.3 投标或者响应文件（含澄清或者说明文件）；</w:t>
      </w:r>
      <w:r/>
    </w:p>
    <w:p>
      <w:pPr>
        <w:ind w:firstLine="482"/>
        <w:jc w:val="left"/>
        <w:spacing w:line="560" w:lineRule="exact"/>
        <w:rPr>
          <w:rFonts w:hint="eastAsia" w:ascii="宋体" w:hAnsi="宋体" w:eastAsia="宋体" w:cs="宋体"/>
          <w:sz w:val="24"/>
          <w:highlight w:val="non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.1.4 采购文件（含澄清或者修改文件）；</w:t>
      </w:r>
      <w:r/>
    </w:p>
    <w:p>
      <w:pPr>
        <w:ind w:firstLine="482"/>
        <w:jc w:val="left"/>
        <w:spacing w:line="560" w:lineRule="exact"/>
        <w:rPr>
          <w:rFonts w:hint="eastAsia" w:ascii="宋体" w:hAnsi="宋体" w:eastAsia="宋体" w:cs="宋体"/>
          <w:sz w:val="24"/>
          <w:highlight w:val="non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.1.5 其他相关采购文件。</w:t>
      </w:r>
      <w:r/>
    </w:p>
    <w:p>
      <w:pPr>
        <w:ind w:firstLine="482"/>
        <w:jc w:val="left"/>
        <w:spacing w:line="560" w:lineRule="exact"/>
        <w:rPr>
          <w:rFonts w:hint="eastAsia" w:ascii="宋体" w:hAnsi="宋体" w:eastAsia="宋体" w:cs="宋体"/>
          <w:b/>
          <w:sz w:val="24"/>
          <w:highlight w:val="none"/>
        </w:rPr>
        <w:outlineLvl w:val="0"/>
      </w:pPr>
      <w:r/>
      <w:bookmarkStart w:id="115" w:name="_Toc27126"/>
      <w:r/>
      <w:bookmarkStart w:id="116" w:name="_Toc24300"/>
      <w:r/>
      <w:bookmarkStart w:id="117" w:name="_Toc21295"/>
      <w:r/>
      <w:bookmarkStart w:id="118" w:name="_Toc18597"/>
      <w:r>
        <w:rPr>
          <w:rFonts w:hint="eastAsia" w:ascii="宋体" w:hAnsi="宋体" w:eastAsia="宋体" w:cs="宋体"/>
          <w:b/>
          <w:sz w:val="24"/>
          <w:highlight w:val="none"/>
        </w:rPr>
        <w:t xml:space="preserve">1.2 货物</w:t>
      </w:r>
      <w:bookmarkEnd w:id="115"/>
      <w:r/>
      <w:bookmarkEnd w:id="116"/>
      <w:r/>
      <w:bookmarkEnd w:id="117"/>
      <w:r>
        <w:rPr>
          <w:rFonts w:hint="eastAsia" w:ascii="宋体" w:hAnsi="宋体" w:eastAsia="宋体" w:cs="宋体"/>
          <w:b/>
          <w:i/>
          <w:iCs/>
          <w:sz w:val="24"/>
          <w:highlight w:val="none"/>
        </w:rPr>
        <w:t xml:space="preserve">（可附货物清单）</w:t>
      </w:r>
      <w:bookmarkEnd w:id="118"/>
      <w:r/>
      <w:r/>
    </w:p>
    <w:p>
      <w:pPr>
        <w:ind w:firstLine="482"/>
        <w:jc w:val="left"/>
        <w:spacing w:line="560" w:lineRule="exact"/>
        <w:rPr>
          <w:rFonts w:hint="eastAsia" w:ascii="宋体" w:hAnsi="宋体" w:eastAsia="宋体" w:cs="宋体"/>
          <w:sz w:val="24"/>
          <w:highlight w:val="none"/>
          <w:u w:val="singl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.2.1 货物名称、品牌、规格型号等：</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详见投标文件</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2"/>
        <w:jc w:val="left"/>
        <w:spacing w:line="560" w:lineRule="exact"/>
        <w:rPr>
          <w:rFonts w:hint="eastAsia" w:ascii="宋体" w:hAnsi="宋体" w:eastAsia="宋体" w:cs="宋体"/>
          <w:sz w:val="24"/>
          <w:highlight w:val="none"/>
          <w:u w:val="singl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.2.2 货物数量：</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详见招标文件、投标文件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2"/>
        <w:jc w:val="left"/>
        <w:spacing w:line="560" w:lineRule="exact"/>
        <w:rPr>
          <w:rFonts w:hint="eastAsia" w:ascii="宋体" w:hAnsi="宋体" w:eastAsia="宋体" w:cs="宋体"/>
          <w:sz w:val="24"/>
          <w:highlight w:val="none"/>
          <w:u w:val="singl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.2.3 货物质量：</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详见招标文件</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none"/>
        </w:rPr>
        <w:t xml:space="preserve">；</w:t>
      </w:r>
      <w:r/>
    </w:p>
    <w:p>
      <w:pPr>
        <w:ind w:firstLine="482"/>
        <w:jc w:val="left"/>
        <w:spacing w:line="560" w:lineRule="exact"/>
        <w:rPr>
          <w:rFonts w:hint="eastAsia" w:ascii="宋体" w:hAnsi="宋体" w:eastAsia="宋体" w:cs="宋体"/>
          <w:b/>
          <w:sz w:val="24"/>
          <w:highlight w:val="none"/>
        </w:rPr>
        <w:outlineLvl w:val="0"/>
      </w:pPr>
      <w:r/>
      <w:bookmarkStart w:id="119" w:name="_Toc13220"/>
      <w:r/>
      <w:bookmarkStart w:id="120" w:name="_Toc21551"/>
      <w:r/>
      <w:bookmarkStart w:id="121" w:name="_Toc23292"/>
      <w:r/>
      <w:bookmarkStart w:id="122" w:name="_Toc21631"/>
      <w:r>
        <w:rPr>
          <w:rFonts w:hint="eastAsia" w:ascii="宋体" w:hAnsi="宋体" w:eastAsia="宋体" w:cs="宋体"/>
          <w:b/>
          <w:sz w:val="24"/>
          <w:highlight w:val="none"/>
        </w:rPr>
        <w:t xml:space="preserve">1.3 服务</w:t>
      </w:r>
      <w:r>
        <w:rPr>
          <w:rFonts w:hint="eastAsia" w:ascii="宋体" w:hAnsi="宋体" w:eastAsia="宋体" w:cs="宋体"/>
          <w:b/>
          <w:i/>
          <w:iCs/>
          <w:sz w:val="24"/>
          <w:highlight w:val="none"/>
        </w:rPr>
        <w:t xml:space="preserve">（可附服务清单）</w:t>
      </w:r>
      <w:bookmarkEnd w:id="119"/>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1.3.1 服务内容：</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乙方</w:t>
      </w:r>
      <w:r>
        <w:rPr>
          <w:rFonts w:hint="eastAsia" w:ascii="宋体" w:hAnsi="宋体" w:eastAsia="宋体" w:cs="宋体"/>
          <w:sz w:val="24"/>
          <w:highlight w:val="none"/>
          <w:u w:val="single"/>
        </w:rPr>
        <w:t xml:space="preserve">承担的与供货有关的</w:t>
      </w:r>
      <w:r>
        <w:rPr>
          <w:rFonts w:hint="eastAsia" w:ascii="宋体" w:hAnsi="宋体" w:eastAsia="宋体" w:cs="宋体"/>
          <w:sz w:val="24"/>
          <w:highlight w:val="none"/>
          <w:u w:val="single"/>
          <w:lang w:val="en-US" w:eastAsia="zh-CN"/>
        </w:rPr>
        <w:t xml:space="preserve">全部</w:t>
      </w:r>
      <w:r>
        <w:rPr>
          <w:rFonts w:hint="eastAsia" w:ascii="宋体" w:hAnsi="宋体" w:eastAsia="宋体" w:cs="宋体"/>
          <w:sz w:val="24"/>
          <w:highlight w:val="none"/>
          <w:u w:val="single"/>
        </w:rPr>
        <w:t xml:space="preserve">服务，如</w:t>
      </w:r>
      <w:r>
        <w:rPr>
          <w:rFonts w:hint="eastAsia" w:ascii="宋体" w:hAnsi="宋体" w:eastAsia="宋体" w:cs="宋体"/>
          <w:sz w:val="24"/>
          <w:highlight w:val="none"/>
          <w:u w:val="single"/>
          <w:lang w:val="en-US" w:eastAsia="zh-CN"/>
        </w:rPr>
        <w:t xml:space="preserve">拆卸、</w:t>
      </w:r>
      <w:r>
        <w:rPr>
          <w:rFonts w:hint="eastAsia" w:ascii="宋体" w:hAnsi="宋体" w:eastAsia="宋体" w:cs="宋体"/>
          <w:sz w:val="24"/>
          <w:highlight w:val="none"/>
          <w:u w:val="single"/>
        </w:rPr>
        <w:t xml:space="preserve">安装、调试</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运输、保险</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技术援助、以及其它</w:t>
      </w:r>
      <w:r>
        <w:rPr>
          <w:rFonts w:hint="eastAsia" w:ascii="宋体" w:hAnsi="宋体" w:eastAsia="宋体" w:cs="宋体"/>
          <w:sz w:val="24"/>
          <w:highlight w:val="none"/>
          <w:u w:val="single"/>
          <w:lang w:val="en-US" w:eastAsia="zh-CN"/>
        </w:rPr>
        <w:t xml:space="preserve">实施本项目所需的</w:t>
      </w:r>
      <w:r>
        <w:rPr>
          <w:rFonts w:hint="eastAsia" w:ascii="宋体" w:hAnsi="宋体" w:eastAsia="宋体" w:cs="宋体"/>
          <w:sz w:val="24"/>
          <w:highlight w:val="none"/>
          <w:u w:val="single"/>
        </w:rPr>
        <w:t xml:space="preserve">服务</w:t>
      </w:r>
      <w:r>
        <w:rPr>
          <w:rFonts w:hint="eastAsia" w:ascii="宋体" w:hAnsi="宋体" w:eastAsia="宋体" w:cs="宋体"/>
          <w:sz w:val="24"/>
          <w:highlight w:val="none"/>
          <w:u w:val="single"/>
          <w:lang w:eastAsia="zh-CN"/>
        </w:rPr>
        <w:t xml:space="preserve">。服务亦包括</w:t>
      </w:r>
      <w:r>
        <w:rPr>
          <w:rFonts w:hint="eastAsia" w:ascii="宋体" w:hAnsi="宋体" w:eastAsia="宋体" w:cs="宋体"/>
          <w:sz w:val="24"/>
          <w:highlight w:val="none"/>
          <w:u w:val="single"/>
          <w:lang w:val="en-US" w:eastAsia="zh-CN"/>
        </w:rPr>
        <w:t xml:space="preserve">招标文件</w:t>
      </w:r>
      <w:r>
        <w:rPr>
          <w:rFonts w:hint="eastAsia" w:ascii="宋体" w:hAnsi="宋体" w:eastAsia="宋体" w:cs="宋体"/>
          <w:sz w:val="24"/>
          <w:highlight w:val="none"/>
          <w:u w:val="single"/>
          <w:lang w:eastAsia="zh-CN"/>
        </w:rPr>
        <w:t xml:space="preserve">中特别描述的其它形式的服务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1.3.2 服务标准：</w:t>
      </w:r>
      <w:r>
        <w:rPr>
          <w:rFonts w:hint="eastAsia" w:ascii="宋体" w:hAnsi="宋体" w:eastAsia="宋体" w:cs="宋体"/>
          <w:sz w:val="24"/>
          <w:highlight w:val="none"/>
          <w:u w:val="single"/>
        </w:rPr>
        <w:t xml:space="preserve">    </w:t>
      </w:r>
      <w:r>
        <w:rPr>
          <w:rFonts w:hint="eastAsia" w:ascii="宋体" w:hAnsi="宋体" w:eastAsia="宋体" w:cs="宋体"/>
          <w:color w:val="auto"/>
          <w:sz w:val="24"/>
          <w:highlight w:val="none"/>
          <w:u w:val="single"/>
        </w:rPr>
        <w:t xml:space="preserve"> 详见</w:t>
      </w:r>
      <w:r>
        <w:rPr>
          <w:rFonts w:hint="eastAsia" w:ascii="宋体" w:hAnsi="宋体" w:eastAsia="宋体" w:cs="宋体"/>
          <w:color w:val="auto"/>
          <w:sz w:val="24"/>
          <w:highlight w:val="none"/>
          <w:u w:val="single"/>
          <w:lang w:val="en-US" w:eastAsia="zh-CN"/>
        </w:rPr>
        <w:t xml:space="preserve">招标文件</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1.3.3 技术保障：</w:t>
      </w:r>
      <w:r>
        <w:rPr>
          <w:rFonts w:hint="eastAsia" w:ascii="宋体" w:hAnsi="宋体" w:eastAsia="宋体" w:cs="宋体"/>
          <w:sz w:val="24"/>
          <w:highlight w:val="none"/>
          <w:u w:val="single"/>
        </w:rPr>
        <w:t xml:space="preserve">　　　</w:t>
      </w:r>
      <w:r>
        <w:rPr>
          <w:rFonts w:hint="eastAsia" w:ascii="宋体" w:hAnsi="宋体" w:eastAsia="宋体" w:cs="宋体"/>
          <w:color w:val="auto"/>
          <w:sz w:val="24"/>
          <w:highlight w:val="none"/>
          <w:u w:val="single"/>
        </w:rPr>
        <w:t xml:space="preserve">详见</w:t>
      </w:r>
      <w:r>
        <w:rPr>
          <w:rFonts w:hint="eastAsia" w:ascii="宋体" w:hAnsi="宋体" w:eastAsia="宋体" w:cs="宋体"/>
          <w:color w:val="auto"/>
          <w:sz w:val="24"/>
          <w:highlight w:val="none"/>
          <w:u w:val="single"/>
          <w:lang w:val="en-US" w:eastAsia="zh-CN"/>
        </w:rPr>
        <w:t xml:space="preserve">招标文件</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lang w:val="en-US" w:eastAsia="zh-CN"/>
        </w:rPr>
        <w:t xml:space="preserve">投标文件</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1.3.4 服务人员组成：</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投标文件</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2362"/>
        <w:ind w:left="0"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1.3.</w:t>
      </w:r>
      <w:r>
        <w:rPr>
          <w:rFonts w:hint="eastAsia" w:ascii="宋体" w:hAnsi="宋体" w:eastAsia="宋体" w:cs="宋体"/>
          <w:sz w:val="24"/>
          <w:highlight w:val="none"/>
          <w:lang w:val="en-US" w:eastAsia="zh-CN"/>
        </w:rPr>
        <w:t xml:space="preserve">5免费质保期：</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left"/>
        <w:spacing w:line="5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自验收合格之日起2年。质保期内乙方应免费提供技术服务，技术服务包括软硬件更换、维修（包括更换仪器及零配件等）系统的维护和技术支持。乙方对非人为原因所发生的任何不足或故障负责，所需费用由乙方承担。</w:t>
      </w:r>
      <w:r/>
    </w:p>
    <w:p>
      <w:pPr>
        <w:ind w:firstLine="480"/>
        <w:jc w:val="left"/>
        <w:spacing w:line="5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免费质保期满后，乙方应主动提供在设备设计使用周期内的有偿包修方案（符合投标文件中提供不同维保方式的收费标准），并且保证使用方能更换或购买到原厂正宗的零部件及易损件，确保设备的正常使用。</w:t>
      </w:r>
      <w:r/>
    </w:p>
    <w:p>
      <w:pPr>
        <w:ind w:firstLine="482"/>
        <w:jc w:val="left"/>
        <w:spacing w:line="560" w:lineRule="exact"/>
        <w:rPr>
          <w:rFonts w:hint="eastAsia" w:ascii="宋体" w:hAnsi="宋体" w:eastAsia="宋体" w:cs="宋体"/>
          <w:b/>
          <w:sz w:val="24"/>
          <w:highlight w:val="none"/>
        </w:rPr>
        <w:outlineLvl w:val="0"/>
      </w:pPr>
      <w:r/>
      <w:bookmarkStart w:id="123" w:name="_Toc14311"/>
      <w:r>
        <w:rPr>
          <w:rFonts w:hint="eastAsia" w:ascii="宋体" w:hAnsi="宋体" w:eastAsia="宋体" w:cs="宋体"/>
          <w:b/>
          <w:sz w:val="24"/>
          <w:highlight w:val="none"/>
        </w:rPr>
        <w:t xml:space="preserve">1.4 </w:t>
      </w:r>
      <w:bookmarkEnd w:id="120"/>
      <w:r/>
      <w:bookmarkEnd w:id="121"/>
      <w:r/>
      <w:bookmarkEnd w:id="122"/>
      <w:r>
        <w:rPr>
          <w:rFonts w:hint="eastAsia" w:ascii="宋体" w:hAnsi="宋体" w:eastAsia="宋体" w:cs="宋体"/>
          <w:b/>
          <w:sz w:val="24"/>
          <w:highlight w:val="none"/>
        </w:rPr>
        <w:t xml:space="preserve">合同金额</w:t>
      </w:r>
      <w:bookmarkEnd w:id="123"/>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sz w:val="24"/>
          <w:highlight w:val="none"/>
          <w:u w:val="single"/>
        </w:rPr>
        <w:t xml:space="preserve">1.4.1</w:t>
      </w:r>
      <w:r>
        <w:rPr>
          <w:rFonts w:hint="eastAsia" w:ascii="宋体" w:hAnsi="宋体" w:eastAsia="宋体" w:cs="宋体"/>
          <w:sz w:val="24"/>
          <w:highlight w:val="none"/>
        </w:rPr>
        <w:t xml:space="preserve">条款规定的计价方式计价。</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1.4.1总价合同。本合同总价（含税）为：￥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元人民币）。</w:t>
      </w:r>
      <w:r/>
    </w:p>
    <w:p>
      <w:pPr>
        <w:ind w:firstLine="480"/>
        <w:jc w:val="left"/>
        <w:spacing w:line="560" w:lineRule="exact"/>
        <w:rPr>
          <w:rFonts w:hint="eastAsia" w:ascii="宋体" w:hAnsi="宋体" w:eastAsia="宋体" w:cs="宋体"/>
          <w:sz w:val="24"/>
          <w:highlight w:val="none"/>
        </w:rPr>
      </w:pPr>
      <w:r/>
      <w:bookmarkStart w:id="124" w:name="_Hlk134193576"/>
      <w:r/>
      <w:bookmarkStart w:id="125" w:name="_Toc30506"/>
      <w:r/>
      <w:bookmarkStart w:id="126" w:name="_Toc30158"/>
      <w:r/>
      <w:bookmarkStart w:id="127" w:name="_Toc3654"/>
      <w:r/>
      <w:bookmarkStart w:id="128" w:name="_Toc14993"/>
      <w:r/>
      <w:bookmarkStart w:id="129" w:name="_Toc26916"/>
      <w:r/>
      <w:bookmarkStart w:id="130" w:name="_Toc22618"/>
      <w:r/>
      <w:bookmarkStart w:id="131" w:name="_Toc10340"/>
      <w:r/>
      <w:bookmarkStart w:id="132" w:name="_Toc1814"/>
      <w:r>
        <w:rPr>
          <w:rFonts w:hint="eastAsia" w:ascii="宋体" w:hAnsi="宋体" w:eastAsia="宋体" w:cs="宋体"/>
          <w:bCs/>
          <w:sz w:val="24"/>
          <w:highlight w:val="none"/>
        </w:rPr>
        <w:t xml:space="preserve">1.4.2</w:t>
      </w:r>
      <w:bookmarkEnd w:id="124"/>
      <w:r>
        <w:rPr>
          <w:rFonts w:hint="eastAsia" w:ascii="宋体" w:hAnsi="宋体" w:eastAsia="宋体" w:cs="宋体"/>
          <w:bCs/>
          <w:sz w:val="24"/>
          <w:highlight w:val="none"/>
        </w:rPr>
        <w:t xml:space="preserve">单价合同，本合同单价（含税）标准为：</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rPr>
        <w:t xml:space="preserve">。计量方式为：</w:t>
      </w:r>
      <w:r>
        <w:rPr>
          <w:rFonts w:hint="eastAsia" w:ascii="宋体" w:hAnsi="宋体" w:eastAsia="宋体" w:cs="宋体"/>
          <w:bCs/>
          <w:sz w:val="24"/>
          <w:highlight w:val="none"/>
          <w:u w:val="single"/>
        </w:rPr>
        <w:t xml:space="preserve">       </w:t>
      </w:r>
      <w:r>
        <w:rPr>
          <w:rFonts w:hint="eastAsia" w:ascii="宋体" w:hAnsi="宋体" w:eastAsia="宋体" w:cs="宋体"/>
          <w:b/>
          <w:iCs/>
          <w:sz w:val="24"/>
          <w:highlight w:val="none"/>
          <w:u w:val="single"/>
        </w:rPr>
        <w:t xml:space="preserve">合同专用条款</w:t>
      </w:r>
      <w:r>
        <w:rPr>
          <w:rFonts w:hint="eastAsia" w:ascii="宋体" w:hAnsi="宋体" w:eastAsia="宋体" w:cs="宋体"/>
          <w:bCs/>
          <w:iCs/>
          <w:sz w:val="24"/>
          <w:highlight w:val="none"/>
          <w:u w:val="single"/>
        </w:rPr>
        <w:t xml:space="preserve"> 1.4.2</w:t>
      </w:r>
      <w:r>
        <w:rPr>
          <w:rFonts w:hint="eastAsia" w:ascii="宋体" w:hAnsi="宋体" w:eastAsia="宋体" w:cs="宋体"/>
          <w:bCs/>
          <w:sz w:val="24"/>
          <w:highlight w:val="none"/>
          <w:u w:val="single"/>
        </w:rPr>
        <w:t xml:space="preserve">    </w:t>
      </w:r>
      <w:r>
        <w:rPr>
          <w:rFonts w:hint="eastAsia" w:ascii="宋体" w:hAnsi="宋体" w:eastAsia="宋体" w:cs="宋体"/>
          <w:sz w:val="24"/>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元人民币）。</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1.4.3其他计价方式：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bookmarkEnd w:id="125"/>
      <w:r/>
      <w:bookmarkEnd w:id="126"/>
      <w:r/>
      <w:bookmarkEnd w:id="127"/>
      <w:r/>
      <w:bookmarkEnd w:id="128"/>
      <w:r/>
      <w:bookmarkEnd w:id="129"/>
      <w:r/>
      <w:r/>
    </w:p>
    <w:p>
      <w:pPr>
        <w:pStyle w:val="2330"/>
        <w:ind w:firstLine="480"/>
        <w:jc w:val="left"/>
        <w:spacing w:before="0" w:beforeAutospacing="0" w:after="0" w:afterAutospacing="0" w:line="360" w:lineRule="auto"/>
        <w:rPr>
          <w:rFonts w:hint="eastAsia" w:ascii="宋体" w:hAnsi="宋体" w:eastAsia="宋体" w:cs="宋体"/>
          <w:b/>
          <w:highlight w:val="none"/>
        </w:rPr>
      </w:pPr>
      <w:r>
        <w:rPr>
          <w:rFonts w:hint="eastAsia" w:ascii="宋体" w:hAnsi="宋体" w:eastAsia="宋体" w:cs="宋体"/>
          <w:b/>
          <w:highlight w:val="none"/>
        </w:rPr>
        <w:t xml:space="preserve">1.5履约保证金</w:t>
      </w:r>
      <w:r/>
    </w:p>
    <w:p>
      <w:pPr>
        <w:pStyle w:val="2330"/>
        <w:ind w:firstLine="480"/>
        <w:jc w:val="left"/>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乙方</w:t>
      </w:r>
      <w:r>
        <w:rPr>
          <w:rFonts w:hint="eastAsia" w:ascii="宋体" w:hAnsi="宋体" w:eastAsia="宋体" w:cs="宋体"/>
          <w:highlight w:val="none"/>
          <w:u w:val="single"/>
        </w:rPr>
        <w:t xml:space="preserve">   否   </w:t>
      </w:r>
      <w:r>
        <w:rPr>
          <w:rFonts w:hint="eastAsia" w:ascii="宋体" w:hAnsi="宋体" w:eastAsia="宋体" w:cs="宋体"/>
          <w:highlight w:val="none"/>
        </w:rPr>
        <w:t xml:space="preserve">（是 /否）需要支付履约保证金。若需要支付履约保证金的，则：</w:t>
      </w:r>
      <w:r/>
    </w:p>
    <w:p>
      <w:pPr>
        <w:ind w:firstLine="480"/>
        <w:jc w:val="left"/>
        <w:spacing w:line="560" w:lineRule="exact"/>
        <w:rPr>
          <w:rFonts w:hint="eastAsia" w:ascii="宋体" w:hAnsi="宋体" w:eastAsia="宋体" w:cs="宋体"/>
          <w:sz w:val="24"/>
          <w:highlight w:val="none"/>
        </w:rPr>
        <w:outlineLvl w:val="0"/>
      </w:pPr>
      <w:r/>
      <w:bookmarkStart w:id="133" w:name="_Toc21387"/>
      <w:r>
        <w:rPr>
          <w:rFonts w:hint="eastAsia" w:ascii="宋体" w:hAnsi="宋体" w:eastAsia="宋体" w:cs="宋体"/>
          <w:sz w:val="24"/>
          <w:highlight w:val="none"/>
        </w:rPr>
        <w:t xml:space="preserve">1.5.1履约保证金的比例为合同金额的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bookmarkEnd w:id="133"/>
      <w:r>
        <w:rPr>
          <w:rFonts w:hint="eastAsia" w:ascii="宋体" w:hAnsi="宋体" w:eastAsia="宋体" w:cs="宋体"/>
          <w:sz w:val="24"/>
          <w:highlight w:val="none"/>
        </w:rPr>
        <w:t xml:space="preserve"> </w:t>
      </w:r>
      <w:r/>
    </w:p>
    <w:p>
      <w:pPr>
        <w:ind w:firstLine="482"/>
        <w:jc w:val="left"/>
        <w:spacing w:line="560" w:lineRule="exact"/>
        <w:rPr>
          <w:rFonts w:hint="eastAsia" w:ascii="宋体" w:hAnsi="宋体" w:eastAsia="宋体" w:cs="宋体"/>
          <w:sz w:val="24"/>
          <w:highlight w:val="none"/>
        </w:rPr>
        <w:outlineLvl w:val="0"/>
      </w:pPr>
      <w:r/>
      <w:bookmarkStart w:id="134" w:name="_Toc24258"/>
      <w:r>
        <w:rPr>
          <w:rFonts w:hint="eastAsia" w:ascii="宋体" w:hAnsi="宋体" w:eastAsia="宋体" w:cs="宋体"/>
          <w:sz w:val="24"/>
          <w:highlight w:val="none"/>
        </w:rPr>
        <w:t xml:space="preserve">1.5.2履约保证金支付方式详见</w:t>
      </w:r>
      <w:r>
        <w:rPr>
          <w:rFonts w:hint="eastAsia" w:ascii="宋体" w:hAnsi="宋体" w:eastAsia="宋体" w:cs="宋体"/>
          <w:sz w:val="24"/>
          <w:highlight w:val="none"/>
          <w:u w:val="single"/>
        </w:rPr>
        <w:t xml:space="preserve">    </w:t>
      </w:r>
      <w:r>
        <w:rPr>
          <w:rFonts w:hint="eastAsia" w:ascii="宋体" w:hAnsi="宋体" w:eastAsia="宋体" w:cs="宋体"/>
          <w:b/>
          <w:iCs/>
          <w:sz w:val="24"/>
          <w:highlight w:val="none"/>
          <w:u w:val="single"/>
        </w:rPr>
        <w:t xml:space="preserve">合同专用条款</w:t>
      </w:r>
      <w:r>
        <w:rPr>
          <w:rFonts w:hint="eastAsia" w:ascii="宋体" w:hAnsi="宋体" w:eastAsia="宋体" w:cs="宋体"/>
          <w:iCs/>
          <w:sz w:val="24"/>
          <w:highlight w:val="none"/>
          <w:u w:val="single"/>
        </w:rPr>
        <w:t xml:space="preserve"> 1.5.2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bookmarkEnd w:id="134"/>
      <w:r/>
      <w:r/>
    </w:p>
    <w:p>
      <w:pPr>
        <w:pStyle w:val="777"/>
        <w:ind w:firstLine="482"/>
        <w:jc w:val="left"/>
        <w:spacing w:before="0" w:after="0" w:line="560" w:lineRule="exact"/>
        <w:tabs>
          <w:tab w:val="left" w:pos="0" w:leader="none"/>
        </w:tabs>
        <w:rPr>
          <w:rFonts w:hint="eastAsia" w:ascii="宋体" w:hAnsi="宋体" w:eastAsia="宋体" w:cs="宋体"/>
          <w:highlight w:val="none"/>
        </w:rPr>
      </w:pPr>
      <w:r/>
      <w:bookmarkStart w:id="135" w:name="_Toc23654"/>
      <w:r>
        <w:rPr>
          <w:rFonts w:hint="eastAsia" w:ascii="宋体" w:hAnsi="宋体" w:eastAsia="宋体" w:cs="宋体"/>
          <w:b w:val="0"/>
          <w:sz w:val="24"/>
          <w:szCs w:val="24"/>
          <w:highlight w:val="none"/>
        </w:rPr>
        <w:t xml:space="preserve">1.5.3 </w:t>
      </w:r>
      <w:bookmarkStart w:id="136" w:name="_Hlk152172542"/>
      <w:r>
        <w:rPr>
          <w:rFonts w:hint="eastAsia" w:ascii="宋体" w:hAnsi="宋体" w:eastAsia="宋体" w:cs="宋体"/>
          <w:b w:val="0"/>
          <w:sz w:val="24"/>
          <w:szCs w:val="24"/>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135"/>
      <w:r/>
      <w:r/>
    </w:p>
    <w:p>
      <w:pPr>
        <w:ind w:firstLine="482"/>
        <w:jc w:val="left"/>
        <w:spacing w:line="560" w:lineRule="exact"/>
        <w:rPr>
          <w:rFonts w:hint="eastAsia" w:ascii="宋体" w:hAnsi="宋体" w:eastAsia="宋体" w:cs="宋体"/>
          <w:highlight w:val="none"/>
        </w:rPr>
        <w:outlineLvl w:val="0"/>
      </w:pPr>
      <w:r/>
      <w:bookmarkStart w:id="137" w:name="_Toc6291"/>
      <w:r>
        <w:rPr>
          <w:rFonts w:hint="eastAsia" w:ascii="宋体" w:hAnsi="宋体" w:eastAsia="宋体" w:cs="宋体"/>
          <w:sz w:val="24"/>
          <w:highlight w:val="none"/>
        </w:rPr>
        <w:t xml:space="preserve">1.5.4 甲方在项目验收结束后及时退还履约保证金。甲方在项目通过验收之日起</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个工作日内将履约保证金无息退还乙方（出具保函、保险保单的费用不予退还），逾期退还的，乙方可要求甲方支付违约金，</w:t>
      </w:r>
      <w:bookmarkEnd w:id="136"/>
      <w:r>
        <w:rPr>
          <w:rFonts w:hint="eastAsia" w:ascii="宋体" w:hAnsi="宋体" w:eastAsia="宋体" w:cs="宋体"/>
          <w:sz w:val="24"/>
          <w:highlight w:val="none"/>
        </w:rPr>
        <w:t xml:space="preserve">违约金按每迟延退还一日的应退还而未退还金额的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%计算，最高限额为本合同履约保证金的</w:t>
      </w:r>
      <w:r>
        <w:rPr>
          <w:rFonts w:hint="eastAsia" w:ascii="宋体" w:hAnsi="宋体" w:eastAsia="宋体" w:cs="宋体"/>
          <w:sz w:val="24"/>
          <w:highlight w:val="none"/>
          <w:u w:val="single"/>
        </w:rPr>
        <w:t xml:space="preserve">  XX  </w:t>
      </w:r>
      <w:r>
        <w:rPr>
          <w:rFonts w:hint="eastAsia" w:ascii="宋体" w:hAnsi="宋体" w:eastAsia="宋体" w:cs="宋体"/>
          <w:sz w:val="24"/>
          <w:highlight w:val="none"/>
        </w:rPr>
        <w:t xml:space="preserve"> %。</w:t>
      </w:r>
      <w:bookmarkEnd w:id="137"/>
      <w:r/>
      <w:r/>
    </w:p>
    <w:p>
      <w:pPr>
        <w:ind w:firstLine="482"/>
        <w:jc w:val="left"/>
        <w:spacing w:line="560" w:lineRule="exact"/>
        <w:rPr>
          <w:rFonts w:hint="eastAsia" w:ascii="宋体" w:hAnsi="宋体" w:eastAsia="宋体" w:cs="宋体"/>
          <w:b/>
          <w:sz w:val="24"/>
          <w:highlight w:val="none"/>
        </w:rPr>
        <w:outlineLvl w:val="0"/>
      </w:pPr>
      <w:r/>
      <w:bookmarkStart w:id="138" w:name="_Toc19442"/>
      <w:r>
        <w:rPr>
          <w:rFonts w:hint="eastAsia" w:ascii="宋体" w:hAnsi="宋体" w:eastAsia="宋体" w:cs="宋体"/>
          <w:b/>
          <w:sz w:val="24"/>
          <w:highlight w:val="none"/>
        </w:rPr>
        <w:t xml:space="preserve">1.</w:t>
      </w:r>
      <w:bookmarkEnd w:id="130"/>
      <w:r/>
      <w:bookmarkEnd w:id="131"/>
      <w:r/>
      <w:bookmarkEnd w:id="132"/>
      <w:r>
        <w:rPr>
          <w:rFonts w:hint="eastAsia" w:ascii="宋体" w:hAnsi="宋体" w:eastAsia="宋体" w:cs="宋体"/>
          <w:b/>
          <w:sz w:val="24"/>
          <w:highlight w:val="none"/>
        </w:rPr>
        <w:t xml:space="preserve">6预付款</w:t>
      </w:r>
      <w:bookmarkEnd w:id="138"/>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□经双方协商乙方自愿放弃预付款。</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□若需要支付预付款的，则：</w:t>
      </w:r>
      <w:r/>
    </w:p>
    <w:p>
      <w:pPr>
        <w:pStyle w:val="2330"/>
        <w:ind w:firstLine="480"/>
        <w:jc w:val="left"/>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1.6.1预付款比例、支付方式、时间详见</w:t>
      </w:r>
      <w:r>
        <w:rPr>
          <w:rFonts w:hint="eastAsia" w:ascii="宋体" w:hAnsi="宋体" w:eastAsia="宋体" w:cs="宋体"/>
          <w:highlight w:val="none"/>
          <w:u w:val="single"/>
        </w:rPr>
        <w:t xml:space="preserve">    </w:t>
      </w:r>
      <w:r>
        <w:rPr>
          <w:rFonts w:hint="eastAsia" w:ascii="宋体" w:hAnsi="宋体" w:eastAsia="宋体" w:cs="宋体"/>
          <w:b/>
          <w:iCs/>
          <w:highlight w:val="none"/>
          <w:u w:val="single"/>
        </w:rPr>
        <w:t xml:space="preserve">合同专用</w:t>
      </w:r>
      <w:r>
        <w:rPr>
          <w:rFonts w:hint="eastAsia" w:ascii="宋体" w:hAnsi="宋体" w:eastAsia="宋体" w:cs="宋体"/>
          <w:b/>
          <w:iCs/>
          <w:highlight w:val="none"/>
          <w:u w:val="single"/>
          <w:lang w:val="en-US" w:eastAsia="zh-CN"/>
        </w:rPr>
        <w:t xml:space="preserve">条款</w:t>
      </w:r>
      <w:r>
        <w:rPr>
          <w:rFonts w:hint="eastAsia" w:ascii="宋体" w:hAnsi="宋体" w:eastAsia="宋体" w:cs="宋体"/>
          <w:iCs/>
          <w:highlight w:val="none"/>
          <w:u w:val="single"/>
        </w:rPr>
        <w:t xml:space="preserve">1.6.1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2330"/>
        <w:ind w:firstLine="480"/>
        <w:jc w:val="left"/>
        <w:spacing w:before="0" w:beforeAutospacing="0" w:after="0" w:afterAutospacing="0" w:line="360" w:lineRule="auto"/>
        <w:rPr>
          <w:rFonts w:hint="eastAsia" w:ascii="宋体" w:hAnsi="宋体" w:eastAsia="宋体" w:cs="宋体"/>
          <w:b/>
          <w:bCs/>
          <w:highlight w:val="none"/>
        </w:rPr>
      </w:pPr>
      <w:r>
        <w:rPr>
          <w:rFonts w:hint="eastAsia" w:ascii="宋体" w:hAnsi="宋体" w:eastAsia="宋体" w:cs="宋体"/>
          <w:b/>
          <w:bCs/>
          <w:highlight w:val="none"/>
        </w:rPr>
        <w:t xml:space="preserve">1.7资金支付</w:t>
      </w:r>
      <w:r/>
    </w:p>
    <w:p>
      <w:pPr>
        <w:pStyle w:val="2330"/>
        <w:ind w:firstLine="480"/>
        <w:jc w:val="left"/>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jc w:val="left"/>
        <w:spacing w:line="560" w:lineRule="exact"/>
        <w:rPr>
          <w:rFonts w:hint="eastAsia" w:ascii="宋体" w:hAnsi="宋体" w:eastAsia="宋体" w:cs="宋体"/>
          <w:sz w:val="24"/>
          <w:highlight w:val="none"/>
        </w:rPr>
        <w:outlineLvl w:val="0"/>
      </w:pPr>
      <w:r/>
      <w:bookmarkStart w:id="139" w:name="_Toc9358"/>
      <w:r>
        <w:rPr>
          <w:rFonts w:hint="eastAsia" w:ascii="宋体" w:hAnsi="宋体" w:eastAsia="宋体" w:cs="宋体"/>
          <w:sz w:val="24"/>
          <w:highlight w:val="none"/>
        </w:rPr>
        <w:t xml:space="preserve">1.7.2资金支付的方式、时间和条件详见</w:t>
      </w:r>
      <w:r>
        <w:rPr>
          <w:rFonts w:hint="eastAsia" w:ascii="宋体" w:hAnsi="宋体" w:eastAsia="宋体" w:cs="宋体"/>
          <w:b/>
          <w:iCs/>
          <w:sz w:val="24"/>
          <w:highlight w:val="none"/>
          <w:u w:val="single"/>
        </w:rPr>
        <w:t xml:space="preserve">合同专用条款1.7.2</w:t>
      </w:r>
      <w:r>
        <w:rPr>
          <w:rFonts w:hint="eastAsia" w:ascii="宋体" w:hAnsi="宋体" w:eastAsia="宋体" w:cs="宋体"/>
          <w:iCs/>
          <w:sz w:val="24"/>
          <w:highlight w:val="none"/>
        </w:rPr>
        <w:t xml:space="preserve">。</w:t>
      </w:r>
      <w:bookmarkEnd w:id="139"/>
      <w:r/>
      <w:r/>
    </w:p>
    <w:p>
      <w:pPr>
        <w:ind w:firstLine="482"/>
        <w:jc w:val="left"/>
        <w:spacing w:line="560" w:lineRule="exact"/>
        <w:rPr>
          <w:rFonts w:hint="eastAsia" w:ascii="宋体" w:hAnsi="宋体" w:eastAsia="宋体" w:cs="宋体"/>
          <w:b/>
          <w:sz w:val="24"/>
          <w:highlight w:val="none"/>
        </w:rPr>
        <w:outlineLvl w:val="0"/>
      </w:pPr>
      <w:r/>
      <w:bookmarkStart w:id="140" w:name="_Toc831"/>
      <w:r/>
      <w:bookmarkStart w:id="141" w:name="_Toc32071"/>
      <w:r/>
      <w:bookmarkStart w:id="142" w:name="_Toc2846"/>
      <w:r/>
      <w:bookmarkStart w:id="143" w:name="_Toc19304"/>
      <w:r>
        <w:rPr>
          <w:rFonts w:hint="eastAsia" w:ascii="宋体" w:hAnsi="宋体" w:eastAsia="宋体" w:cs="宋体"/>
          <w:b/>
          <w:sz w:val="24"/>
          <w:highlight w:val="none"/>
        </w:rPr>
        <w:t xml:space="preserve">1.8货物（服务）交付期限、地点和方式</w:t>
      </w:r>
      <w:bookmarkEnd w:id="140"/>
      <w:r/>
      <w:bookmarkEnd w:id="141"/>
      <w:r/>
      <w:bookmarkEnd w:id="142"/>
      <w:r/>
      <w:bookmarkEnd w:id="143"/>
      <w:r/>
      <w:r/>
    </w:p>
    <w:p>
      <w:pPr>
        <w:ind w:firstLine="480"/>
        <w:jc w:val="left"/>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1.8.1 交付期限：</w:t>
      </w:r>
      <w:bookmarkStart w:id="144" w:name="_Hlk134193824"/>
      <w:r>
        <w:rPr>
          <w:rFonts w:hint="eastAsia" w:ascii="宋体" w:hAnsi="宋体" w:eastAsia="宋体" w:cs="宋体"/>
          <w:sz w:val="24"/>
          <w:highlight w:val="none"/>
        </w:rPr>
        <w:t xml:space="preserve">详见</w:t>
      </w:r>
      <w:bookmarkEnd w:id="144"/>
      <w:r>
        <w:rPr>
          <w:rFonts w:hint="eastAsia" w:ascii="宋体" w:hAnsi="宋体" w:eastAsia="宋体" w:cs="宋体"/>
          <w:b/>
          <w:iCs/>
          <w:sz w:val="24"/>
          <w:highlight w:val="none"/>
          <w:u w:val="single"/>
        </w:rPr>
        <w:t xml:space="preserve">合同专用条款1.8.1</w:t>
      </w:r>
      <w:r>
        <w:rPr>
          <w:rFonts w:hint="eastAsia" w:ascii="宋体" w:hAnsi="宋体" w:eastAsia="宋体" w:cs="宋体"/>
          <w:iCs/>
          <w:sz w:val="24"/>
          <w:highlight w:val="none"/>
        </w:rPr>
        <w:t xml:space="preserve">；</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1.8.2 交付地点：详见</w:t>
      </w:r>
      <w:r>
        <w:rPr>
          <w:rFonts w:hint="eastAsia" w:ascii="宋体" w:hAnsi="宋体" w:eastAsia="宋体" w:cs="宋体"/>
          <w:b/>
          <w:iCs/>
          <w:sz w:val="24"/>
          <w:highlight w:val="none"/>
          <w:u w:val="single"/>
        </w:rPr>
        <w:t xml:space="preserve">合同专用条款1.8.2</w:t>
      </w:r>
      <w:r>
        <w:rPr>
          <w:rFonts w:hint="eastAsia" w:ascii="宋体" w:hAnsi="宋体" w:eastAsia="宋体" w:cs="宋体"/>
          <w:iCs/>
          <w:sz w:val="24"/>
          <w:highlight w:val="none"/>
        </w:rPr>
        <w:t xml:space="preserve">；</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1.8.3 交付方式：详见</w:t>
      </w:r>
      <w:r>
        <w:rPr>
          <w:rFonts w:hint="eastAsia" w:ascii="宋体" w:hAnsi="宋体" w:eastAsia="宋体" w:cs="宋体"/>
          <w:b/>
          <w:iCs/>
          <w:sz w:val="24"/>
          <w:highlight w:val="none"/>
          <w:u w:val="single"/>
        </w:rPr>
        <w:t xml:space="preserve">合同专用条款1.8.3</w:t>
      </w:r>
      <w:r>
        <w:rPr>
          <w:rFonts w:hint="eastAsia" w:ascii="宋体" w:hAnsi="宋体" w:eastAsia="宋体" w:cs="宋体"/>
          <w:iCs/>
          <w:sz w:val="24"/>
          <w:highlight w:val="none"/>
        </w:rPr>
        <w:t xml:space="preserve">。</w:t>
      </w:r>
      <w:r/>
    </w:p>
    <w:p>
      <w:pPr>
        <w:ind w:firstLine="482"/>
        <w:jc w:val="left"/>
        <w:spacing w:line="560" w:lineRule="exact"/>
        <w:rPr>
          <w:rFonts w:hint="eastAsia" w:ascii="宋体" w:hAnsi="宋体" w:eastAsia="宋体" w:cs="宋体"/>
          <w:b/>
          <w:sz w:val="24"/>
          <w:highlight w:val="none"/>
        </w:rPr>
        <w:outlineLvl w:val="0"/>
      </w:pPr>
      <w:r/>
      <w:bookmarkStart w:id="145" w:name="_Toc19554"/>
      <w:r/>
      <w:bookmarkStart w:id="146" w:name="_Toc27250"/>
      <w:r/>
      <w:bookmarkStart w:id="147" w:name="_Toc21423"/>
      <w:r/>
      <w:bookmarkStart w:id="148" w:name="_Toc11144"/>
      <w:r>
        <w:rPr>
          <w:rFonts w:hint="eastAsia" w:ascii="宋体" w:hAnsi="宋体" w:eastAsia="宋体" w:cs="宋体"/>
          <w:b/>
          <w:sz w:val="24"/>
          <w:highlight w:val="none"/>
        </w:rPr>
        <w:t xml:space="preserve">1.9违约责任</w:t>
      </w:r>
      <w:bookmarkEnd w:id="145"/>
      <w:r/>
      <w:bookmarkEnd w:id="146"/>
      <w:r/>
      <w:bookmarkEnd w:id="147"/>
      <w:r/>
      <w:bookmarkEnd w:id="148"/>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eastAsia="宋体" w:cs="宋体"/>
          <w:sz w:val="24"/>
          <w:highlight w:val="none"/>
          <w:u w:val="single"/>
          <w:lang w:val="en-US" w:eastAsia="zh-CN"/>
        </w:rPr>
        <w:t xml:space="preserve">1</w:t>
      </w:r>
      <w:r>
        <w:rPr>
          <w:rFonts w:hint="eastAsia" w:ascii="宋体" w:hAnsi="宋体" w:eastAsia="宋体" w:cs="宋体"/>
          <w:sz w:val="24"/>
          <w:highlight w:val="none"/>
        </w:rPr>
        <w:t xml:space="preserve">%计算，最高限额为本合同金额的</w:t>
      </w:r>
      <w:r>
        <w:rPr>
          <w:rFonts w:hint="eastAsia" w:ascii="宋体" w:hAnsi="宋体" w:eastAsia="宋体" w:cs="宋体"/>
          <w:sz w:val="24"/>
          <w:highlight w:val="none"/>
          <w:u w:val="single"/>
          <w:lang w:val="en-US" w:eastAsia="zh-CN"/>
        </w:rPr>
        <w:t xml:space="preserve">5</w:t>
      </w:r>
      <w:r>
        <w:rPr>
          <w:rFonts w:hint="eastAsia" w:ascii="宋体" w:hAnsi="宋体" w:eastAsia="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1.9.</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1.9.</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1.9.</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jc w:val="left"/>
        <w:spacing w:line="560" w:lineRule="exact"/>
        <w:rPr>
          <w:rFonts w:hint="eastAsia" w:ascii="宋体" w:hAnsi="宋体" w:eastAsia="宋体" w:cs="宋体"/>
          <w:highlight w:val="none"/>
        </w:rPr>
      </w:pPr>
      <w:r>
        <w:rPr>
          <w:rFonts w:hint="eastAsia" w:ascii="宋体" w:hAnsi="宋体" w:eastAsia="宋体" w:cs="宋体"/>
          <w:sz w:val="24"/>
          <w:highlight w:val="none"/>
        </w:rPr>
        <w:t xml:space="preserve">1.9.</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违约责任</w:t>
      </w:r>
      <w:r>
        <w:rPr>
          <w:rFonts w:hint="eastAsia" w:ascii="宋体" w:hAnsi="宋体" w:eastAsia="宋体" w:cs="宋体"/>
          <w:b/>
          <w:iCs/>
          <w:sz w:val="24"/>
          <w:highlight w:val="none"/>
          <w:u w:val="single"/>
        </w:rPr>
        <w:t xml:space="preserve">合同专用条款1.9.6</w:t>
      </w:r>
      <w:r>
        <w:rPr>
          <w:rFonts w:hint="eastAsia" w:ascii="宋体" w:hAnsi="宋体" w:eastAsia="宋体" w:cs="宋体"/>
          <w:sz w:val="24"/>
          <w:highlight w:val="none"/>
        </w:rPr>
        <w:t xml:space="preserve">约定其他责任的，从其约定。</w:t>
      </w:r>
      <w:r/>
    </w:p>
    <w:p>
      <w:pPr>
        <w:ind w:firstLine="482"/>
        <w:jc w:val="left"/>
        <w:spacing w:line="560" w:lineRule="exact"/>
        <w:rPr>
          <w:rFonts w:hint="eastAsia" w:ascii="宋体" w:hAnsi="宋体" w:eastAsia="宋体" w:cs="宋体"/>
          <w:b/>
          <w:sz w:val="24"/>
          <w:highlight w:val="none"/>
        </w:rPr>
        <w:outlineLvl w:val="0"/>
      </w:pPr>
      <w:r/>
      <w:bookmarkStart w:id="149" w:name="_Toc28375"/>
      <w:r/>
      <w:bookmarkStart w:id="150" w:name="_Toc16021"/>
      <w:r/>
      <w:bookmarkStart w:id="151" w:name="_Toc11210"/>
      <w:r/>
      <w:bookmarkStart w:id="152" w:name="_Toc15583"/>
      <w:r>
        <w:rPr>
          <w:rFonts w:hint="eastAsia" w:ascii="宋体" w:hAnsi="宋体" w:eastAsia="宋体" w:cs="宋体"/>
          <w:b/>
          <w:sz w:val="24"/>
          <w:highlight w:val="none"/>
        </w:rPr>
        <w:t xml:space="preserve">1.10合同争议的解决</w:t>
      </w:r>
      <w:bookmarkEnd w:id="149"/>
      <w:r/>
      <w:bookmarkEnd w:id="150"/>
      <w:r/>
      <w:bookmarkEnd w:id="151"/>
      <w:r/>
      <w:bookmarkEnd w:id="152"/>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1.10.1本合同履行过程中发生的任何争议，双方当事人均可通过和解或者调解解决；不愿和解、调解或者和解、调解不成的，向</w:t>
      </w:r>
      <w:r>
        <w:rPr>
          <w:rFonts w:hint="eastAsia" w:ascii="宋体" w:hAnsi="宋体" w:eastAsia="宋体" w:cs="宋体"/>
          <w:b/>
          <w:sz w:val="24"/>
          <w:highlight w:val="none"/>
        </w:rPr>
        <w:t xml:space="preserve">甲方所在地</w:t>
      </w:r>
      <w:r>
        <w:rPr>
          <w:rFonts w:hint="eastAsia" w:ascii="宋体" w:hAnsi="宋体" w:eastAsia="宋体" w:cs="宋体"/>
          <w:sz w:val="24"/>
          <w:highlight w:val="none"/>
        </w:rPr>
        <w:t xml:space="preserve">人民法院起诉。</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1.10.2如对任何争议向人民法院提起诉讼，除争议事项或争议事项所涉及的条款外，双方应继续履行本合同项下的其它义务。</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1.11合同生效及其他</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1.11.1本合同自双方当事人盖章时生效。</w:t>
      </w:r>
      <w:r/>
    </w:p>
    <w:p>
      <w:pPr>
        <w:ind w:firstLine="480"/>
        <w:jc w:val="left"/>
        <w:spacing w:line="560" w:lineRule="exact"/>
        <w:widowControl/>
        <w:rPr>
          <w:rFonts w:hint="eastAsia" w:ascii="宋体" w:hAnsi="宋体" w:eastAsia="宋体" w:cs="宋体"/>
          <w:highlight w:val="none"/>
        </w:rPr>
      </w:pPr>
      <w:r>
        <w:rPr>
          <w:rFonts w:hint="eastAsia" w:ascii="宋体" w:hAnsi="宋体" w:eastAsia="宋体" w:cs="宋体"/>
          <w:sz w:val="24"/>
          <w:highlight w:val="none"/>
          <w:lang w:bidi="ar"/>
        </w:rPr>
        <w:t xml:space="preserve">1.11.2本合同未尽事宜，遵照《中华人民共和国民法典》有关条文执行。 </w:t>
      </w:r>
      <w:r/>
    </w:p>
    <w:p>
      <w:pPr>
        <w:jc w:val="left"/>
        <w:spacing w:line="560" w:lineRule="exact"/>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jc w:val="left"/>
        <w:spacing w:line="560" w:lineRule="exact"/>
        <w:rPr>
          <w:rFonts w:hint="eastAsia" w:ascii="宋体" w:hAnsi="宋体" w:eastAsia="宋体" w:cs="宋体"/>
          <w:sz w:val="24"/>
          <w:highlight w:val="none"/>
          <w:lang w:val="zh-CN"/>
        </w:rPr>
      </w:pPr>
      <w:r>
        <w:rPr>
          <w:rFonts w:hint="eastAsia" w:ascii="宋体" w:hAnsi="宋体" w:eastAsia="宋体" w:cs="宋体"/>
          <w:b/>
          <w:sz w:val="24"/>
          <w:highlight w:val="none"/>
          <w:lang w:val="zh-CN"/>
        </w:rPr>
        <w:t xml:space="preserve">甲方（</w:t>
      </w:r>
      <w:r>
        <w:rPr>
          <w:rFonts w:hint="eastAsia" w:ascii="宋体" w:hAnsi="宋体" w:eastAsia="宋体" w:cs="宋体"/>
          <w:b/>
          <w:sz w:val="24"/>
          <w:highlight w:val="none"/>
        </w:rPr>
        <w:t xml:space="preserve">盖章</w:t>
      </w:r>
      <w:r>
        <w:rPr>
          <w:rFonts w:hint="eastAsia" w:ascii="宋体" w:hAnsi="宋体" w:eastAsia="宋体" w:cs="宋体"/>
          <w:b/>
          <w:sz w:val="24"/>
          <w:highlight w:val="none"/>
          <w:lang w:val="zh-CN"/>
        </w:rPr>
        <w:t xml:space="preserve">）</w:t>
      </w:r>
      <w:r>
        <w:rPr>
          <w:rFonts w:hint="eastAsia" w:ascii="宋体" w:hAnsi="宋体" w:eastAsia="宋体" w:cs="宋体"/>
          <w:sz w:val="24"/>
          <w:highlight w:val="none"/>
          <w:lang w:val="zh-CN"/>
        </w:rPr>
        <w:t xml:space="preserve">：                           </w:t>
      </w:r>
      <w:r>
        <w:rPr>
          <w:rFonts w:hint="eastAsia" w:ascii="宋体" w:hAnsi="宋体" w:eastAsia="宋体" w:cs="宋体"/>
          <w:b/>
          <w:sz w:val="24"/>
          <w:highlight w:val="none"/>
          <w:lang w:val="zh-CN"/>
        </w:rPr>
        <w:t xml:space="preserve">乙方（</w:t>
      </w:r>
      <w:r>
        <w:rPr>
          <w:rFonts w:hint="eastAsia" w:ascii="宋体" w:hAnsi="宋体" w:eastAsia="宋体" w:cs="宋体"/>
          <w:b/>
          <w:sz w:val="24"/>
          <w:highlight w:val="none"/>
        </w:rPr>
        <w:t xml:space="preserve">盖章</w:t>
      </w:r>
      <w:r>
        <w:rPr>
          <w:rFonts w:hint="eastAsia" w:ascii="宋体" w:hAnsi="宋体" w:eastAsia="宋体" w:cs="宋体"/>
          <w:b/>
          <w:sz w:val="24"/>
          <w:highlight w:val="none"/>
          <w:lang w:val="zh-CN"/>
        </w:rPr>
        <w:t xml:space="preserve">）</w:t>
      </w:r>
      <w:r>
        <w:rPr>
          <w:rFonts w:hint="eastAsia" w:ascii="宋体" w:hAnsi="宋体" w:eastAsia="宋体" w:cs="宋体"/>
          <w:sz w:val="24"/>
          <w:highlight w:val="none"/>
          <w:lang w:val="zh-CN"/>
        </w:rPr>
        <w:t xml:space="preserve">：</w:t>
      </w:r>
      <w:r/>
    </w:p>
    <w:p>
      <w:pPr>
        <w:jc w:val="left"/>
        <w:spacing w:line="56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统一社会信用代码：                统一社会信用代码或身份证号码（乙方为自然人）：</w:t>
      </w:r>
      <w:r/>
    </w:p>
    <w:p>
      <w:pPr>
        <w:jc w:val="left"/>
        <w:spacing w:line="56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法定代表人或                             法定代表人</w:t>
      </w:r>
      <w:r/>
    </w:p>
    <w:p>
      <w:pPr>
        <w:jc w:val="left"/>
        <w:spacing w:line="56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授权代表姓名：                           或授权代表姓名: </w:t>
      </w:r>
      <w:r/>
    </w:p>
    <w:p>
      <w:pPr>
        <w:jc w:val="left"/>
        <w:spacing w:line="560" w:lineRule="exact"/>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约定送达地址：                           约定送达地址：</w:t>
      </w:r>
      <w:r/>
    </w:p>
    <w:p>
      <w:pPr>
        <w:jc w:val="left"/>
        <w:rPr>
          <w:rFonts w:hint="eastAsia" w:ascii="宋体" w:hAnsi="宋体" w:eastAsia="宋体" w:cs="宋体"/>
          <w:color w:val="ff0000"/>
          <w:sz w:val="24"/>
          <w:highlight w:val="none"/>
        </w:rPr>
      </w:pPr>
      <w:r>
        <w:rPr>
          <w:rFonts w:hint="eastAsia" w:ascii="宋体" w:hAnsi="宋体" w:eastAsia="宋体" w:cs="宋体"/>
          <w:color w:val="ff0000"/>
          <w:sz w:val="24"/>
          <w:highlight w:val="none"/>
        </w:rPr>
      </w:r>
      <w:r/>
    </w:p>
    <w:p>
      <w:pPr>
        <w:jc w:val="left"/>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line="560" w:lineRule="exact"/>
        <w:rPr>
          <w:rFonts w:hint="eastAsia" w:ascii="宋体" w:hAnsi="宋体" w:eastAsia="宋体" w:cs="宋体"/>
          <w:bCs/>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bCs/>
          <w:sz w:val="28"/>
          <w:szCs w:val="28"/>
          <w:highlight w:val="none"/>
        </w:rPr>
        <w:t xml:space="preserve">               </w:t>
      </w:r>
      <w:r/>
    </w:p>
    <w:p>
      <w:pPr>
        <w:ind w:right="560"/>
        <w:jc w:val="left"/>
        <w:spacing w:line="56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                                 </w:t>
      </w:r>
      <w:r>
        <w:rPr>
          <w:rFonts w:hint="eastAsia" w:ascii="宋体" w:hAnsi="宋体" w:eastAsia="宋体" w:cs="宋体"/>
          <w:bCs/>
          <w:sz w:val="24"/>
          <w:highlight w:val="none"/>
          <w:lang w:val="zh-CN"/>
        </w:rPr>
        <w:t xml:space="preserve">签订日期：</w:t>
      </w:r>
      <w:r>
        <w:rPr>
          <w:rFonts w:hint="eastAsia" w:ascii="宋体" w:hAnsi="宋体" w:eastAsia="宋体" w:cs="宋体"/>
          <w:bCs/>
          <w:sz w:val="24"/>
          <w:highlight w:val="none"/>
          <w:lang w:val="en-US" w:eastAsia="zh-CN"/>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日</w:t>
      </w:r>
      <w:r/>
    </w:p>
    <w:p>
      <w:pPr>
        <w:pStyle w:val="2088"/>
        <w:ind w:firstLine="482"/>
        <w:jc w:val="center"/>
        <w:spacing w:line="5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2088"/>
        <w:ind w:firstLine="482"/>
        <w:jc w:val="center"/>
        <w:spacing w:line="5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第二部分 合同一般条款</w:t>
      </w:r>
      <w:r/>
    </w:p>
    <w:p>
      <w:pPr>
        <w:ind w:firstLine="482"/>
        <w:jc w:val="left"/>
        <w:spacing w:line="560" w:lineRule="exact"/>
        <w:rPr>
          <w:rFonts w:hint="eastAsia" w:ascii="宋体" w:hAnsi="宋体" w:eastAsia="宋体" w:cs="宋体"/>
          <w:b/>
          <w:sz w:val="24"/>
          <w:highlight w:val="none"/>
        </w:rPr>
        <w:outlineLvl w:val="0"/>
      </w:pPr>
      <w:r/>
      <w:bookmarkStart w:id="153" w:name="_Ref467379195"/>
      <w:r/>
      <w:bookmarkStart w:id="154" w:name="_Toc28763"/>
      <w:r/>
      <w:bookmarkStart w:id="155" w:name="_Ref467378463"/>
      <w:r/>
      <w:bookmarkStart w:id="156" w:name="_Ref467379101"/>
      <w:r/>
      <w:bookmarkStart w:id="157" w:name="_Ref467378404"/>
      <w:r/>
      <w:bookmarkStart w:id="158" w:name="_Toc487900349"/>
      <w:r/>
      <w:bookmarkStart w:id="159" w:name="_Ref467379109"/>
      <w:r/>
      <w:bookmarkStart w:id="160" w:name="_Toc19614"/>
      <w:r/>
      <w:bookmarkStart w:id="161" w:name="_Toc259093669"/>
      <w:r/>
      <w:bookmarkStart w:id="162" w:name="_Ref467379214"/>
      <w:r/>
      <w:bookmarkStart w:id="163" w:name="_Ref467379094"/>
      <w:r/>
      <w:bookmarkStart w:id="164" w:name="_Ref467379225"/>
      <w:r/>
      <w:bookmarkStart w:id="165" w:name="_Ref467379205"/>
      <w:r/>
      <w:bookmarkStart w:id="166" w:name="_Toc11552"/>
      <w:r/>
      <w:bookmarkStart w:id="167" w:name="_Ref467378499"/>
      <w:r/>
      <w:bookmarkStart w:id="168" w:name="_Toc16917"/>
      <w:r/>
      <w:bookmarkStart w:id="169" w:name="_Toc279701240"/>
      <w:r>
        <w:rPr>
          <w:rFonts w:hint="eastAsia" w:ascii="宋体" w:hAnsi="宋体" w:eastAsia="宋体" w:cs="宋体"/>
          <w:b/>
          <w:sz w:val="24"/>
          <w:highlight w:val="none"/>
        </w:rPr>
        <w:t xml:space="preserve">2.1 定义</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本合同中的下列词语应按以下内容进行解释：</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2.1.2 “合同价”系指根据合同约定，中标或成交供应商在完全履行合同义务后，采购人应支付给中标或成交供应商的价格。</w:t>
      </w:r>
      <w:r/>
    </w:p>
    <w:p>
      <w:pPr>
        <w:ind w:firstLine="480"/>
        <w:jc w:val="left"/>
        <w:spacing w:line="560" w:lineRule="exact"/>
        <w:rPr>
          <w:rFonts w:hint="eastAsia" w:ascii="宋体" w:hAnsi="宋体" w:eastAsia="宋体" w:cs="宋体"/>
          <w:sz w:val="24"/>
          <w:highlight w:val="none"/>
        </w:rPr>
      </w:pPr>
      <w:r/>
      <w:bookmarkStart w:id="170" w:name="_Hlk132880551"/>
      <w:r>
        <w:rPr>
          <w:rFonts w:hint="eastAsia" w:ascii="宋体" w:hAnsi="宋体" w:eastAsia="宋体" w:cs="宋体"/>
          <w:sz w:val="24"/>
          <w:highlight w:val="none"/>
        </w:rPr>
        <w:t xml:space="preserve">2.1.3</w:t>
      </w:r>
      <w:bookmarkEnd w:id="170"/>
      <w:r>
        <w:rPr>
          <w:rFonts w:hint="eastAsia" w:ascii="宋体" w:hAnsi="宋体" w:eastAsia="宋体" w:cs="宋体"/>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jc w:val="left"/>
        <w:spacing w:line="560" w:lineRule="exact"/>
        <w:rPr>
          <w:rFonts w:hint="eastAsia" w:ascii="宋体" w:hAnsi="宋体" w:eastAsia="宋体" w:cs="宋体"/>
          <w:sz w:val="24"/>
          <w:highlight w:val="none"/>
        </w:rPr>
      </w:pPr>
      <w:r/>
      <w:bookmarkStart w:id="171" w:name="_Ref467378840"/>
      <w:r>
        <w:rPr>
          <w:rFonts w:hint="eastAsia" w:ascii="宋体" w:hAnsi="宋体" w:eastAsia="宋体" w:cs="宋体"/>
          <w:sz w:val="24"/>
          <w:highlight w:val="none"/>
        </w:rPr>
        <w:t xml:space="preserve">2.1.5 “甲方”系指与中标或成交供应商签署合同的采购人</w:t>
      </w:r>
      <w:bookmarkEnd w:id="171"/>
      <w:r>
        <w:rPr>
          <w:rFonts w:hint="eastAsia" w:ascii="宋体" w:hAnsi="宋体" w:eastAsia="宋体" w:cs="宋体"/>
          <w:sz w:val="24"/>
          <w:highlight w:val="none"/>
        </w:rPr>
        <w:t xml:space="preserve">；采购人委托采购代理机构代表其与乙方签订合同的，采购人的授权委托书作为合同附件。</w:t>
      </w:r>
      <w:r/>
    </w:p>
    <w:p>
      <w:pPr>
        <w:ind w:firstLine="480"/>
        <w:jc w:val="left"/>
        <w:spacing w:line="560" w:lineRule="exact"/>
        <w:rPr>
          <w:rFonts w:hint="eastAsia" w:ascii="宋体" w:hAnsi="宋体" w:eastAsia="宋体" w:cs="宋体"/>
          <w:sz w:val="24"/>
          <w:highlight w:val="none"/>
        </w:rPr>
      </w:pPr>
      <w:r/>
      <w:bookmarkStart w:id="172" w:name="_Ref467379400"/>
      <w:r>
        <w:rPr>
          <w:rFonts w:hint="eastAsia" w:ascii="宋体" w:hAnsi="宋体" w:eastAsia="宋体" w:cs="宋体"/>
          <w:sz w:val="24"/>
          <w:highlight w:val="none"/>
        </w:rPr>
        <w:t xml:space="preserve">2.1.6 “乙方”系指根据合同约定交付货物的中标或成交供应商</w:t>
      </w:r>
      <w:bookmarkEnd w:id="172"/>
      <w:r>
        <w:rPr>
          <w:rFonts w:hint="eastAsia" w:ascii="宋体" w:hAnsi="宋体" w:eastAsia="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eastAsia="宋体" w:cs="宋体"/>
          <w:sz w:val="24"/>
          <w:highlight w:val="none"/>
        </w:rPr>
      </w:pPr>
      <w:r/>
      <w:bookmarkStart w:id="173" w:name="_Ref467379436"/>
      <w:r>
        <w:rPr>
          <w:rFonts w:hint="eastAsia" w:ascii="宋体" w:hAnsi="宋体" w:eastAsia="宋体" w:cs="宋体"/>
          <w:sz w:val="24"/>
          <w:highlight w:val="none"/>
        </w:rPr>
        <w:t xml:space="preserve">2.1.7 “现场”系指合同约定货物将要运至或者安装的地点。</w:t>
      </w:r>
      <w:bookmarkEnd w:id="173"/>
      <w:r/>
      <w:r/>
    </w:p>
    <w:p>
      <w:pPr>
        <w:ind w:firstLine="482"/>
        <w:jc w:val="left"/>
        <w:spacing w:line="560" w:lineRule="exact"/>
        <w:rPr>
          <w:rFonts w:hint="eastAsia" w:ascii="宋体" w:hAnsi="宋体" w:eastAsia="宋体" w:cs="宋体"/>
          <w:b/>
          <w:sz w:val="24"/>
          <w:highlight w:val="none"/>
        </w:rPr>
        <w:outlineLvl w:val="0"/>
      </w:pPr>
      <w:r/>
      <w:bookmarkStart w:id="174" w:name="_Toc487900350"/>
      <w:r/>
      <w:bookmarkStart w:id="175" w:name="_Toc6784"/>
      <w:r/>
      <w:bookmarkStart w:id="176" w:name="_Toc259093670"/>
      <w:r/>
      <w:bookmarkStart w:id="177" w:name="_Toc279701241"/>
      <w:r/>
      <w:bookmarkStart w:id="178" w:name="_Toc32504"/>
      <w:r/>
      <w:bookmarkStart w:id="179" w:name="_Toc27635"/>
      <w:r/>
      <w:bookmarkStart w:id="180" w:name="_Toc13336"/>
      <w:r>
        <w:rPr>
          <w:rFonts w:hint="eastAsia" w:ascii="宋体" w:hAnsi="宋体" w:eastAsia="宋体" w:cs="宋体"/>
          <w:b/>
          <w:sz w:val="24"/>
          <w:highlight w:val="none"/>
        </w:rPr>
        <w:t xml:space="preserve">2.2 技术规范</w:t>
      </w:r>
      <w:bookmarkEnd w:id="174"/>
      <w:r/>
      <w:bookmarkEnd w:id="175"/>
      <w:r/>
      <w:bookmarkEnd w:id="176"/>
      <w:r/>
      <w:bookmarkEnd w:id="177"/>
      <w:r/>
      <w:bookmarkEnd w:id="178"/>
      <w:r/>
      <w:bookmarkEnd w:id="179"/>
      <w:r/>
      <w:bookmarkEnd w:id="180"/>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jc w:val="left"/>
        <w:spacing w:line="560" w:lineRule="exact"/>
        <w:rPr>
          <w:rFonts w:hint="eastAsia" w:ascii="宋体" w:hAnsi="宋体" w:eastAsia="宋体" w:cs="宋体"/>
          <w:b/>
          <w:sz w:val="24"/>
          <w:highlight w:val="none"/>
        </w:rPr>
        <w:outlineLvl w:val="0"/>
      </w:pPr>
      <w:r/>
      <w:bookmarkStart w:id="181" w:name="_Toc31634"/>
      <w:r/>
      <w:bookmarkStart w:id="182" w:name="_Toc259093671"/>
      <w:r/>
      <w:bookmarkStart w:id="183" w:name="_Toc27853"/>
      <w:r/>
      <w:bookmarkStart w:id="184" w:name="_Toc279701242"/>
      <w:r/>
      <w:bookmarkStart w:id="185" w:name="_Toc487900351"/>
      <w:r/>
      <w:bookmarkStart w:id="186" w:name="_Toc9829"/>
      <w:r/>
      <w:bookmarkStart w:id="187" w:name="_Toc22314"/>
      <w:r>
        <w:rPr>
          <w:rFonts w:hint="eastAsia" w:ascii="宋体" w:hAnsi="宋体" w:eastAsia="宋体" w:cs="宋体"/>
          <w:b/>
          <w:sz w:val="24"/>
          <w:highlight w:val="none"/>
        </w:rPr>
        <w:t xml:space="preserve">2.3 知识产权</w:t>
      </w:r>
      <w:bookmarkEnd w:id="181"/>
      <w:r/>
      <w:bookmarkEnd w:id="182"/>
      <w:r/>
      <w:bookmarkEnd w:id="183"/>
      <w:r/>
      <w:bookmarkEnd w:id="184"/>
      <w:r/>
      <w:bookmarkEnd w:id="185"/>
      <w:r/>
      <w:bookmarkEnd w:id="186"/>
      <w:r/>
      <w:bookmarkEnd w:id="187"/>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jc w:val="left"/>
        <w:spacing w:line="560" w:lineRule="exact"/>
        <w:rPr>
          <w:rFonts w:hint="eastAsia" w:ascii="宋体" w:hAnsi="宋体" w:eastAsia="宋体" w:cs="宋体"/>
          <w:iCs/>
          <w:sz w:val="24"/>
          <w:highlight w:val="none"/>
        </w:rPr>
      </w:pPr>
      <w:r>
        <w:rPr>
          <w:rFonts w:hint="eastAsia" w:ascii="宋体" w:hAnsi="宋体" w:eastAsia="宋体" w:cs="宋体"/>
          <w:sz w:val="24"/>
          <w:highlight w:val="none"/>
        </w:rPr>
        <w:t xml:space="preserve">2.3.2具有知识产权的计算机软件等货物或技术成果的知识产权归属，详见</w:t>
      </w:r>
      <w:r>
        <w:rPr>
          <w:rFonts w:hint="eastAsia" w:ascii="宋体" w:hAnsi="宋体" w:eastAsia="宋体" w:cs="宋体"/>
          <w:b/>
          <w:iCs/>
          <w:sz w:val="24"/>
          <w:highlight w:val="none"/>
          <w:u w:val="single"/>
        </w:rPr>
        <w:t xml:space="preserve">合同专用条款2.3.2</w:t>
      </w:r>
      <w:r>
        <w:rPr>
          <w:rFonts w:hint="eastAsia" w:ascii="宋体" w:hAnsi="宋体" w:eastAsia="宋体" w:cs="宋体"/>
          <w:iCs/>
          <w:sz w:val="24"/>
          <w:highlight w:val="none"/>
        </w:rPr>
        <w:t xml:space="preserve">。</w:t>
      </w:r>
      <w:r/>
    </w:p>
    <w:p>
      <w:pPr>
        <w:ind w:firstLine="482"/>
        <w:jc w:val="left"/>
        <w:spacing w:line="560" w:lineRule="exact"/>
        <w:rPr>
          <w:rFonts w:hint="eastAsia" w:ascii="宋体" w:hAnsi="宋体" w:eastAsia="宋体" w:cs="宋体"/>
          <w:b/>
          <w:sz w:val="24"/>
          <w:highlight w:val="none"/>
        </w:rPr>
        <w:outlineLvl w:val="0"/>
      </w:pPr>
      <w:r/>
      <w:bookmarkStart w:id="188" w:name="_Toc4194"/>
      <w:r/>
      <w:bookmarkStart w:id="189" w:name="_Toc29149"/>
      <w:r/>
      <w:bookmarkStart w:id="190" w:name="_Toc18427"/>
      <w:r/>
      <w:bookmarkStart w:id="191" w:name="_Toc11932"/>
      <w:r>
        <w:rPr>
          <w:rFonts w:hint="eastAsia" w:ascii="宋体" w:hAnsi="宋体" w:eastAsia="宋体" w:cs="宋体"/>
          <w:b/>
          <w:sz w:val="24"/>
          <w:highlight w:val="none"/>
        </w:rPr>
        <w:t xml:space="preserve">2.4 包装和装运</w:t>
      </w:r>
      <w:bookmarkEnd w:id="188"/>
      <w:r/>
      <w:bookmarkEnd w:id="189"/>
      <w:r/>
      <w:bookmarkEnd w:id="190"/>
      <w:r/>
      <w:bookmarkEnd w:id="191"/>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2.4.1除</w:t>
      </w:r>
      <w:r>
        <w:rPr>
          <w:rFonts w:hint="eastAsia" w:ascii="宋体" w:hAnsi="宋体" w:eastAsia="宋体" w:cs="宋体"/>
          <w:b/>
          <w:iCs/>
          <w:sz w:val="24"/>
          <w:highlight w:val="none"/>
          <w:u w:val="single"/>
        </w:rPr>
        <w:t xml:space="preserve">合同专用条款2.4.1</w:t>
      </w:r>
      <w:r>
        <w:rPr>
          <w:rFonts w:hint="eastAsia" w:ascii="宋体" w:hAnsi="宋体" w:eastAsia="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2.4.3 装运货物的要求和通知，详见</w:t>
      </w:r>
      <w:r>
        <w:rPr>
          <w:rFonts w:hint="eastAsia" w:ascii="宋体" w:hAnsi="宋体" w:eastAsia="宋体" w:cs="宋体"/>
          <w:b/>
          <w:iCs/>
          <w:sz w:val="24"/>
          <w:highlight w:val="none"/>
          <w:u w:val="single"/>
        </w:rPr>
        <w:t xml:space="preserve">合同专用条款2.4.3</w:t>
      </w:r>
      <w:r>
        <w:rPr>
          <w:rFonts w:hint="eastAsia" w:ascii="宋体" w:hAnsi="宋体" w:eastAsia="宋体" w:cs="宋体"/>
          <w:iCs/>
          <w:sz w:val="24"/>
          <w:highlight w:val="none"/>
        </w:rPr>
        <w:t xml:space="preserve">。</w:t>
      </w:r>
      <w:r/>
    </w:p>
    <w:p>
      <w:pPr>
        <w:ind w:firstLine="482"/>
        <w:jc w:val="left"/>
        <w:spacing w:line="560" w:lineRule="exact"/>
        <w:rPr>
          <w:rFonts w:hint="eastAsia" w:ascii="宋体" w:hAnsi="宋体" w:eastAsia="宋体" w:cs="宋体"/>
          <w:b/>
          <w:sz w:val="24"/>
          <w:highlight w:val="none"/>
        </w:rPr>
        <w:outlineLvl w:val="0"/>
      </w:pPr>
      <w:r/>
      <w:bookmarkStart w:id="192" w:name="_Ref467379527"/>
      <w:r/>
      <w:bookmarkStart w:id="193" w:name="_Toc259093674"/>
      <w:r/>
      <w:bookmarkStart w:id="194" w:name="_Toc487900354"/>
      <w:r/>
      <w:bookmarkStart w:id="195" w:name="_Ref467379542"/>
      <w:r/>
      <w:bookmarkStart w:id="196" w:name="_Ref467378591"/>
      <w:r/>
      <w:bookmarkStart w:id="197" w:name="_Ref467379536"/>
      <w:r/>
      <w:bookmarkStart w:id="198" w:name="_Toc279701245"/>
      <w:r/>
      <w:bookmarkStart w:id="199" w:name="_Ref467378541"/>
      <w:r/>
      <w:bookmarkStart w:id="200" w:name="_Toc30272"/>
      <w:r/>
      <w:bookmarkStart w:id="201" w:name="_Toc8590"/>
      <w:r/>
      <w:bookmarkStart w:id="202" w:name="_Toc26182"/>
      <w:r/>
      <w:bookmarkStart w:id="203" w:name="_Toc19074"/>
      <w:r>
        <w:rPr>
          <w:rFonts w:hint="eastAsia" w:ascii="宋体" w:hAnsi="宋体" w:eastAsia="宋体" w:cs="宋体"/>
          <w:b/>
          <w:sz w:val="24"/>
          <w:highlight w:val="none"/>
        </w:rPr>
        <w:t xml:space="preserve">2.</w:t>
      </w:r>
      <w:bookmarkEnd w:id="192"/>
      <w:r/>
      <w:bookmarkEnd w:id="193"/>
      <w:r/>
      <w:bookmarkEnd w:id="194"/>
      <w:r/>
      <w:bookmarkEnd w:id="195"/>
      <w:r/>
      <w:bookmarkEnd w:id="196"/>
      <w:r/>
      <w:bookmarkEnd w:id="197"/>
      <w:r/>
      <w:bookmarkEnd w:id="198"/>
      <w:r/>
      <w:bookmarkEnd w:id="199"/>
      <w:r>
        <w:rPr>
          <w:rFonts w:hint="eastAsia" w:ascii="宋体" w:hAnsi="宋体" w:eastAsia="宋体" w:cs="宋体"/>
          <w:b/>
          <w:sz w:val="24"/>
          <w:highlight w:val="none"/>
        </w:rPr>
        <w:t xml:space="preserve">5 履约检查和问题反馈</w:t>
      </w:r>
      <w:bookmarkEnd w:id="200"/>
      <w:r/>
      <w:bookmarkEnd w:id="201"/>
      <w:r/>
      <w:bookmarkEnd w:id="202"/>
      <w:r/>
      <w:bookmarkEnd w:id="203"/>
      <w:r/>
      <w:r/>
    </w:p>
    <w:p>
      <w:pPr>
        <w:ind w:firstLine="480"/>
        <w:jc w:val="left"/>
        <w:spacing w:line="560" w:lineRule="exact"/>
        <w:rPr>
          <w:rFonts w:hint="eastAsia" w:ascii="宋体" w:hAnsi="宋体" w:eastAsia="宋体" w:cs="宋体"/>
          <w:sz w:val="24"/>
          <w:highlight w:val="none"/>
        </w:rPr>
      </w:pPr>
      <w:r/>
      <w:bookmarkStart w:id="204" w:name="_Ref467379657"/>
      <w:r>
        <w:rPr>
          <w:rFonts w:hint="eastAsia" w:ascii="宋体" w:hAnsi="宋体" w:eastAsia="宋体" w:cs="宋体"/>
          <w:sz w:val="24"/>
          <w:highlight w:val="none"/>
        </w:rPr>
        <w:t xml:space="preserve">2.5.1</w:t>
      </w:r>
      <w:bookmarkEnd w:id="204"/>
      <w:r/>
      <w:bookmarkStart w:id="205" w:name="_Toc186431854"/>
      <w:r/>
      <w:bookmarkStart w:id="206" w:name="_Ref467379807"/>
      <w:r/>
      <w:bookmarkStart w:id="207" w:name="_Ref467379793"/>
      <w:r/>
      <w:bookmarkStart w:id="208" w:name="_Toc279701247"/>
      <w:r/>
      <w:bookmarkStart w:id="209" w:name="_Toc259093676"/>
      <w:r/>
      <w:bookmarkStart w:id="210" w:name="_Toc487900357"/>
      <w:r>
        <w:rPr>
          <w:rFonts w:hint="eastAsia" w:ascii="宋体" w:hAnsi="宋体" w:eastAsia="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2.5.2 合同履行期间，甲方有权将履行过程中出现的问题反馈给乙方，双方当事人应以书面形式约定需要完善和改进的内容</w:t>
      </w:r>
      <w:bookmarkEnd w:id="205"/>
      <w:r/>
      <w:bookmarkStart w:id="211" w:name="_Toc186431855"/>
      <w:r>
        <w:rPr>
          <w:rFonts w:hint="eastAsia" w:ascii="宋体" w:hAnsi="宋体" w:eastAsia="宋体" w:cs="宋体"/>
          <w:sz w:val="24"/>
          <w:highlight w:val="none"/>
        </w:rPr>
        <w:t xml:space="preserve">。</w:t>
      </w:r>
      <w:bookmarkEnd w:id="206"/>
      <w:r/>
      <w:bookmarkEnd w:id="207"/>
      <w:r/>
      <w:bookmarkEnd w:id="208"/>
      <w:r/>
      <w:bookmarkEnd w:id="209"/>
      <w:r/>
      <w:bookmarkEnd w:id="210"/>
      <w:r/>
      <w:bookmarkEnd w:id="211"/>
      <w:r/>
      <w:r/>
    </w:p>
    <w:p>
      <w:pPr>
        <w:ind w:firstLine="482"/>
        <w:jc w:val="left"/>
        <w:spacing w:line="560" w:lineRule="exact"/>
        <w:rPr>
          <w:rFonts w:hint="eastAsia" w:ascii="宋体" w:hAnsi="宋体" w:eastAsia="宋体" w:cs="宋体"/>
          <w:b/>
          <w:sz w:val="24"/>
          <w:highlight w:val="none"/>
        </w:rPr>
        <w:outlineLvl w:val="0"/>
      </w:pPr>
      <w:r/>
      <w:bookmarkStart w:id="212" w:name="_Ref467379863"/>
      <w:r/>
      <w:bookmarkStart w:id="213" w:name="_Ref467379923"/>
      <w:r/>
      <w:bookmarkStart w:id="214" w:name="_Toc487900358"/>
      <w:r/>
      <w:bookmarkStart w:id="215" w:name="_Toc259093677"/>
      <w:r/>
      <w:bookmarkStart w:id="216" w:name="_Toc279701248"/>
      <w:r/>
      <w:bookmarkStart w:id="217" w:name="_Ref467379852"/>
      <w:r/>
      <w:bookmarkStart w:id="218" w:name="_Toc16110"/>
      <w:r/>
      <w:bookmarkStart w:id="219" w:name="_Toc28526"/>
      <w:r/>
      <w:bookmarkStart w:id="220" w:name="_Toc3225"/>
      <w:r/>
      <w:bookmarkStart w:id="221" w:name="_Toc774"/>
      <w:r>
        <w:rPr>
          <w:rFonts w:hint="eastAsia" w:ascii="宋体" w:hAnsi="宋体" w:eastAsia="宋体" w:cs="宋体"/>
          <w:b/>
          <w:sz w:val="24"/>
          <w:highlight w:val="none"/>
        </w:rPr>
        <w:t xml:space="preserve">2.6 技术资料</w:t>
      </w:r>
      <w:bookmarkEnd w:id="212"/>
      <w:r/>
      <w:bookmarkEnd w:id="213"/>
      <w:r/>
      <w:bookmarkEnd w:id="214"/>
      <w:r/>
      <w:bookmarkEnd w:id="215"/>
      <w:r/>
      <w:bookmarkEnd w:id="216"/>
      <w:r/>
      <w:bookmarkEnd w:id="217"/>
      <w:r>
        <w:rPr>
          <w:rFonts w:hint="eastAsia" w:ascii="宋体" w:hAnsi="宋体" w:eastAsia="宋体" w:cs="宋体"/>
          <w:b/>
          <w:sz w:val="24"/>
          <w:highlight w:val="none"/>
        </w:rPr>
        <w:t xml:space="preserve">和保密义务</w:t>
      </w:r>
      <w:bookmarkEnd w:id="218"/>
      <w:r/>
      <w:bookmarkEnd w:id="219"/>
      <w:r/>
      <w:bookmarkEnd w:id="220"/>
      <w:r/>
      <w:bookmarkEnd w:id="221"/>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2.6.2 乙方有义务妥善保管和保护由甲方提供的前款信息和资料等；</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2.6.4 除履行本合同义务内容所需外，未经对方事先书面同意，任一方不得擅自使用、复制商标、标志、商业信息、技术及其他资料。</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2.6.5 本保密条款长期有效，本合同变更、终止或解除等均不影响本条款的效力。</w:t>
      </w:r>
      <w:r/>
    </w:p>
    <w:p>
      <w:pPr>
        <w:ind w:firstLine="482"/>
        <w:jc w:val="left"/>
        <w:spacing w:line="560" w:lineRule="exact"/>
        <w:rPr>
          <w:rFonts w:hint="eastAsia" w:ascii="宋体" w:hAnsi="宋体" w:eastAsia="宋体" w:cs="宋体"/>
          <w:b/>
          <w:sz w:val="24"/>
          <w:highlight w:val="none"/>
        </w:rPr>
        <w:outlineLvl w:val="0"/>
      </w:pPr>
      <w:r/>
      <w:bookmarkStart w:id="222" w:name="_Toc6647"/>
      <w:r/>
      <w:bookmarkStart w:id="223" w:name="_Toc7860"/>
      <w:r>
        <w:rPr>
          <w:rFonts w:hint="eastAsia" w:ascii="宋体" w:hAnsi="宋体" w:eastAsia="宋体" w:cs="宋体"/>
          <w:b/>
          <w:sz w:val="24"/>
          <w:highlight w:val="none"/>
        </w:rPr>
        <w:t xml:space="preserve">2.7 质量保证</w:t>
      </w:r>
      <w:bookmarkEnd w:id="222"/>
      <w:r/>
      <w:bookmarkEnd w:id="223"/>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eastAsia="宋体" w:cs="宋体"/>
          <w:b/>
          <w:sz w:val="24"/>
          <w:highlight w:val="none"/>
        </w:rPr>
        <w:outlineLvl w:val="0"/>
      </w:pPr>
      <w:r/>
      <w:bookmarkStart w:id="224" w:name="_Toc12822"/>
      <w:r/>
      <w:bookmarkStart w:id="225" w:name="_Toc17244"/>
      <w:r/>
      <w:bookmarkStart w:id="226" w:name="_Toc279701252"/>
      <w:r/>
      <w:bookmarkStart w:id="227" w:name="_Toc487900362"/>
      <w:r/>
      <w:bookmarkStart w:id="228" w:name="_Toc259093681"/>
      <w:r>
        <w:rPr>
          <w:rFonts w:hint="eastAsia" w:ascii="宋体" w:hAnsi="宋体" w:eastAsia="宋体" w:cs="宋体"/>
          <w:b/>
          <w:sz w:val="24"/>
          <w:highlight w:val="none"/>
        </w:rPr>
        <w:t xml:space="preserve">2.8 货物的风险负担</w:t>
      </w:r>
      <w:bookmarkEnd w:id="224"/>
      <w:r/>
      <w:bookmarkEnd w:id="225"/>
      <w:r/>
      <w:r/>
    </w:p>
    <w:p>
      <w:pPr>
        <w:ind w:firstLine="480"/>
        <w:jc w:val="left"/>
        <w:spacing w:line="560" w:lineRule="exact"/>
        <w:rPr>
          <w:rFonts w:hint="eastAsia" w:ascii="宋体" w:hAnsi="宋体" w:eastAsia="宋体" w:cs="宋体"/>
          <w:b/>
          <w:iCs/>
          <w:sz w:val="24"/>
          <w:highlight w:val="none"/>
        </w:rPr>
      </w:pPr>
      <w:r>
        <w:rPr>
          <w:rFonts w:hint="eastAsia" w:ascii="宋体" w:hAnsi="宋体" w:eastAsia="宋体" w:cs="宋体"/>
          <w:sz w:val="24"/>
          <w:highlight w:val="none"/>
        </w:rPr>
        <w:t xml:space="preserve">货物或者在途货物或者交付给第一承运人后的货物毁损、灭失的风险负担详见</w:t>
      </w:r>
      <w:r>
        <w:rPr>
          <w:rFonts w:hint="eastAsia" w:ascii="宋体" w:hAnsi="宋体" w:eastAsia="宋体" w:cs="宋体"/>
          <w:b/>
          <w:iCs/>
          <w:sz w:val="24"/>
          <w:highlight w:val="none"/>
          <w:u w:val="single"/>
        </w:rPr>
        <w:t xml:space="preserve">合同专用条款2.8</w:t>
      </w:r>
      <w:r>
        <w:rPr>
          <w:rFonts w:hint="eastAsia" w:ascii="宋体" w:hAnsi="宋体" w:eastAsia="宋体" w:cs="宋体"/>
          <w:iCs/>
          <w:sz w:val="24"/>
          <w:highlight w:val="none"/>
        </w:rPr>
        <w:t xml:space="preserve">。</w:t>
      </w:r>
      <w:r/>
    </w:p>
    <w:p>
      <w:pPr>
        <w:ind w:firstLine="482"/>
        <w:jc w:val="left"/>
        <w:spacing w:line="560" w:lineRule="exact"/>
        <w:rPr>
          <w:rFonts w:hint="eastAsia" w:ascii="宋体" w:hAnsi="宋体" w:eastAsia="宋体" w:cs="宋体"/>
          <w:b/>
          <w:sz w:val="24"/>
          <w:highlight w:val="none"/>
        </w:rPr>
        <w:outlineLvl w:val="0"/>
      </w:pPr>
      <w:r/>
      <w:bookmarkStart w:id="229" w:name="_Toc14055"/>
      <w:r/>
      <w:bookmarkStart w:id="230" w:name="_Toc26106"/>
      <w:r>
        <w:rPr>
          <w:rFonts w:hint="eastAsia" w:ascii="宋体" w:hAnsi="宋体" w:eastAsia="宋体" w:cs="宋体"/>
          <w:b/>
          <w:sz w:val="24"/>
          <w:highlight w:val="none"/>
        </w:rPr>
        <w:t xml:space="preserve">2.9 延迟</w:t>
      </w:r>
      <w:bookmarkEnd w:id="226"/>
      <w:r/>
      <w:bookmarkEnd w:id="227"/>
      <w:r/>
      <w:bookmarkEnd w:id="228"/>
      <w:r/>
      <w:bookmarkEnd w:id="229"/>
      <w:r>
        <w:rPr>
          <w:rFonts w:hint="eastAsia" w:ascii="宋体" w:hAnsi="宋体" w:eastAsia="宋体" w:cs="宋体"/>
          <w:b/>
          <w:sz w:val="24"/>
          <w:highlight w:val="none"/>
        </w:rPr>
        <w:t xml:space="preserve">交付</w:t>
      </w:r>
      <w:bookmarkEnd w:id="230"/>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eastAsia="宋体" w:cs="宋体"/>
          <w:b/>
          <w:sz w:val="24"/>
          <w:highlight w:val="none"/>
        </w:rPr>
        <w:outlineLvl w:val="0"/>
      </w:pPr>
      <w:r/>
      <w:bookmarkStart w:id="231" w:name="_Toc7502"/>
      <w:r/>
      <w:bookmarkStart w:id="232" w:name="_Toc19255"/>
      <w:r/>
      <w:bookmarkStart w:id="233" w:name="_Ref467378121"/>
      <w:r/>
      <w:bookmarkStart w:id="234" w:name="_Toc487900364"/>
      <w:r/>
      <w:bookmarkStart w:id="235" w:name="_Toc259093683"/>
      <w:r/>
      <w:bookmarkStart w:id="236" w:name="_Toc279701254"/>
      <w:r>
        <w:rPr>
          <w:rFonts w:hint="eastAsia" w:ascii="宋体" w:hAnsi="宋体" w:eastAsia="宋体" w:cs="宋体"/>
          <w:b/>
          <w:sz w:val="24"/>
          <w:highlight w:val="none"/>
        </w:rPr>
        <w:t xml:space="preserve">2.10 合同变更</w:t>
      </w:r>
      <w:bookmarkEnd w:id="231"/>
      <w:r/>
      <w:bookmarkEnd w:id="232"/>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37" w:name="_Toc259093688"/>
      <w:r/>
      <w:bookmarkStart w:id="238" w:name="_Toc279701259"/>
      <w:r/>
      <w:bookmarkStart w:id="239" w:name="_Toc487900369"/>
      <w:r/>
      <w:r/>
    </w:p>
    <w:p>
      <w:pPr>
        <w:ind w:firstLine="482"/>
        <w:jc w:val="left"/>
        <w:spacing w:line="560" w:lineRule="exact"/>
        <w:rPr>
          <w:rFonts w:hint="eastAsia" w:ascii="宋体" w:hAnsi="宋体" w:eastAsia="宋体" w:cs="宋体"/>
          <w:b/>
          <w:sz w:val="24"/>
          <w:highlight w:val="none"/>
        </w:rPr>
        <w:outlineLvl w:val="0"/>
      </w:pPr>
      <w:r/>
      <w:bookmarkStart w:id="240" w:name="_Toc10366"/>
      <w:r/>
      <w:bookmarkStart w:id="241" w:name="_Toc30641"/>
      <w:r/>
      <w:bookmarkStart w:id="242" w:name="_Toc22955"/>
      <w:r/>
      <w:bookmarkStart w:id="243" w:name="_Toc15237"/>
      <w:r>
        <w:rPr>
          <w:rFonts w:hint="eastAsia" w:ascii="宋体" w:hAnsi="宋体" w:eastAsia="宋体" w:cs="宋体"/>
          <w:b/>
          <w:sz w:val="24"/>
          <w:highlight w:val="none"/>
        </w:rPr>
        <w:t xml:space="preserve">2.11 合同转让</w:t>
      </w:r>
      <w:bookmarkEnd w:id="237"/>
      <w:r/>
      <w:bookmarkEnd w:id="238"/>
      <w:r/>
      <w:bookmarkEnd w:id="239"/>
      <w:r>
        <w:rPr>
          <w:rFonts w:hint="eastAsia" w:ascii="宋体" w:hAnsi="宋体" w:eastAsia="宋体" w:cs="宋体"/>
          <w:b/>
          <w:sz w:val="24"/>
          <w:highlight w:val="none"/>
        </w:rPr>
        <w:t xml:space="preserve">和分包</w:t>
      </w:r>
      <w:bookmarkEnd w:id="240"/>
      <w:r/>
      <w:bookmarkEnd w:id="241"/>
      <w:r/>
      <w:bookmarkEnd w:id="242"/>
      <w:r/>
      <w:bookmarkEnd w:id="243"/>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2.11.2乙方采取分包方式履行合同的，甲方可直接向分包供应商支付款项。</w:t>
      </w:r>
      <w:r/>
    </w:p>
    <w:p>
      <w:pPr>
        <w:ind w:firstLine="482"/>
        <w:jc w:val="left"/>
        <w:spacing w:line="560" w:lineRule="exact"/>
        <w:rPr>
          <w:rFonts w:hint="eastAsia" w:ascii="宋体" w:hAnsi="宋体" w:eastAsia="宋体" w:cs="宋体"/>
          <w:b/>
          <w:sz w:val="24"/>
          <w:highlight w:val="none"/>
        </w:rPr>
        <w:outlineLvl w:val="0"/>
      </w:pPr>
      <w:r/>
      <w:bookmarkStart w:id="244" w:name="_Toc16508"/>
      <w:r/>
      <w:bookmarkStart w:id="245" w:name="_Toc229"/>
      <w:r/>
      <w:bookmarkStart w:id="246" w:name="_Toc13566"/>
      <w:r/>
      <w:bookmarkStart w:id="247" w:name="_Toc14066"/>
      <w:r>
        <w:rPr>
          <w:rFonts w:hint="eastAsia" w:ascii="宋体" w:hAnsi="宋体" w:eastAsia="宋体" w:cs="宋体"/>
          <w:b/>
          <w:sz w:val="24"/>
          <w:highlight w:val="none"/>
        </w:rPr>
        <w:t xml:space="preserve">2.12 不可抗力</w:t>
      </w:r>
      <w:bookmarkEnd w:id="244"/>
      <w:r/>
      <w:bookmarkEnd w:id="245"/>
      <w:r/>
      <w:bookmarkEnd w:id="246"/>
      <w:r/>
      <w:bookmarkEnd w:id="247"/>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2.12.2如不可抗力无法消除，致使合同目的无法实现的，双方均有权解除合同，且均不互相索赔。</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2.12.3 因不可抗力致使合同有变更必要的，双方当事人应在</w:t>
      </w:r>
      <w:r>
        <w:rPr>
          <w:rFonts w:hint="eastAsia" w:ascii="宋体" w:hAnsi="宋体" w:eastAsia="宋体" w:cs="宋体"/>
          <w:b/>
          <w:iCs/>
          <w:sz w:val="24"/>
          <w:highlight w:val="none"/>
        </w:rPr>
        <w:t xml:space="preserve">合同专用条款2.12.3</w:t>
      </w:r>
      <w:r>
        <w:rPr>
          <w:rFonts w:hint="eastAsia" w:ascii="宋体" w:hAnsi="宋体" w:eastAsia="宋体" w:cs="宋体"/>
          <w:sz w:val="24"/>
          <w:highlight w:val="none"/>
        </w:rPr>
        <w:t xml:space="preserve">约定时间内以书面形式变更合同；</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2.12.4受不可抗力影响的一方在不可抗力发生后，应在</w:t>
      </w:r>
      <w:r>
        <w:rPr>
          <w:rFonts w:hint="eastAsia" w:ascii="宋体" w:hAnsi="宋体" w:eastAsia="宋体" w:cs="宋体"/>
          <w:b/>
          <w:iCs/>
          <w:sz w:val="24"/>
          <w:highlight w:val="none"/>
          <w:u w:val="single"/>
        </w:rPr>
        <w:t xml:space="preserve">合同专用条款2.12.4</w:t>
      </w:r>
      <w:r>
        <w:rPr>
          <w:rFonts w:hint="eastAsia" w:ascii="宋体" w:hAnsi="宋体" w:eastAsia="宋体" w:cs="宋体"/>
          <w:sz w:val="24"/>
          <w:highlight w:val="none"/>
        </w:rPr>
        <w:t xml:space="preserve">约定时间内以书面形式通知对方当事人，并在</w:t>
      </w:r>
      <w:r>
        <w:rPr>
          <w:rFonts w:hint="eastAsia" w:ascii="宋体" w:hAnsi="宋体" w:eastAsia="宋体" w:cs="宋体"/>
          <w:b/>
          <w:iCs/>
          <w:sz w:val="24"/>
          <w:highlight w:val="none"/>
          <w:u w:val="single"/>
        </w:rPr>
        <w:t xml:space="preserve">合同专用条款2.12.4</w:t>
      </w:r>
      <w:r>
        <w:rPr>
          <w:rFonts w:hint="eastAsia" w:ascii="宋体" w:hAnsi="宋体" w:eastAsia="宋体" w:cs="宋体"/>
          <w:sz w:val="24"/>
          <w:highlight w:val="none"/>
        </w:rPr>
        <w:t xml:space="preserve">约定时间内，将有关部门出具的证明文件送达对方当事人。</w:t>
      </w:r>
      <w:r/>
    </w:p>
    <w:p>
      <w:pPr>
        <w:ind w:firstLine="482"/>
        <w:jc w:val="left"/>
        <w:spacing w:line="560" w:lineRule="exact"/>
        <w:rPr>
          <w:rFonts w:hint="eastAsia" w:ascii="宋体" w:hAnsi="宋体" w:eastAsia="宋体" w:cs="宋体"/>
          <w:b/>
          <w:sz w:val="24"/>
          <w:highlight w:val="none"/>
        </w:rPr>
        <w:outlineLvl w:val="0"/>
      </w:pPr>
      <w:r/>
      <w:bookmarkStart w:id="248" w:name="_Toc6969"/>
      <w:r/>
      <w:bookmarkStart w:id="249" w:name="_Toc689"/>
      <w:r/>
      <w:bookmarkStart w:id="250" w:name="_Toc279701255"/>
      <w:r/>
      <w:bookmarkStart w:id="251" w:name="_Toc487900365"/>
      <w:r/>
      <w:bookmarkStart w:id="252" w:name="_Toc4048"/>
      <w:r/>
      <w:bookmarkStart w:id="253" w:name="_Toc259093684"/>
      <w:r/>
      <w:bookmarkStart w:id="254" w:name="_Toc30676"/>
      <w:r>
        <w:rPr>
          <w:rFonts w:hint="eastAsia" w:ascii="宋体" w:hAnsi="宋体" w:eastAsia="宋体" w:cs="宋体"/>
          <w:b/>
          <w:sz w:val="24"/>
          <w:highlight w:val="none"/>
        </w:rPr>
        <w:t xml:space="preserve">2.13 税费</w:t>
      </w:r>
      <w:bookmarkEnd w:id="248"/>
      <w:r/>
      <w:bookmarkEnd w:id="249"/>
      <w:r/>
      <w:bookmarkEnd w:id="250"/>
      <w:r/>
      <w:bookmarkEnd w:id="251"/>
      <w:r/>
      <w:bookmarkEnd w:id="252"/>
      <w:r/>
      <w:bookmarkEnd w:id="253"/>
      <w:r/>
      <w:bookmarkEnd w:id="254"/>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与合同有关的一切税费，均按照中华人民共和国法律的相关规定。</w:t>
      </w:r>
      <w:r/>
    </w:p>
    <w:p>
      <w:pPr>
        <w:ind w:firstLine="482"/>
        <w:jc w:val="left"/>
        <w:spacing w:line="560" w:lineRule="exact"/>
        <w:rPr>
          <w:rFonts w:hint="eastAsia" w:ascii="宋体" w:hAnsi="宋体" w:eastAsia="宋体" w:cs="宋体"/>
          <w:b/>
          <w:sz w:val="24"/>
          <w:highlight w:val="none"/>
        </w:rPr>
        <w:outlineLvl w:val="0"/>
      </w:pPr>
      <w:r/>
      <w:bookmarkStart w:id="255" w:name="_Toc259093687"/>
      <w:r/>
      <w:bookmarkStart w:id="256" w:name="_Toc487900368"/>
      <w:r/>
      <w:bookmarkStart w:id="257" w:name="_Toc8298"/>
      <w:r/>
      <w:bookmarkStart w:id="258" w:name="_Toc8234"/>
      <w:r/>
      <w:bookmarkStart w:id="259" w:name="_Toc16959"/>
      <w:r/>
      <w:bookmarkStart w:id="260" w:name="_Toc7102"/>
      <w:r/>
      <w:bookmarkStart w:id="261" w:name="_Toc279701258"/>
      <w:r>
        <w:rPr>
          <w:rFonts w:hint="eastAsia" w:ascii="宋体" w:hAnsi="宋体" w:eastAsia="宋体" w:cs="宋体"/>
          <w:b/>
          <w:sz w:val="24"/>
          <w:highlight w:val="none"/>
        </w:rPr>
        <w:t xml:space="preserve">2.14乙方破产</w:t>
      </w:r>
      <w:bookmarkEnd w:id="255"/>
      <w:r/>
      <w:bookmarkEnd w:id="256"/>
      <w:r/>
      <w:bookmarkEnd w:id="257"/>
      <w:r/>
      <w:bookmarkEnd w:id="258"/>
      <w:r/>
      <w:bookmarkEnd w:id="259"/>
      <w:r/>
      <w:bookmarkEnd w:id="260"/>
      <w:r/>
      <w:bookmarkEnd w:id="261"/>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eastAsia="宋体" w:cs="宋体"/>
          <w:b/>
          <w:sz w:val="24"/>
          <w:highlight w:val="none"/>
        </w:rPr>
        <w:outlineLvl w:val="0"/>
      </w:pPr>
      <w:r/>
      <w:bookmarkStart w:id="262" w:name="_Toc15387"/>
      <w:r/>
      <w:bookmarkStart w:id="263" w:name="_Toc29333"/>
      <w:r/>
      <w:bookmarkStart w:id="264" w:name="_Toc6134"/>
      <w:r/>
      <w:bookmarkStart w:id="265" w:name="_Toc16831"/>
      <w:r>
        <w:rPr>
          <w:rFonts w:hint="eastAsia" w:ascii="宋体" w:hAnsi="宋体" w:eastAsia="宋体" w:cs="宋体"/>
          <w:b/>
          <w:sz w:val="24"/>
          <w:highlight w:val="none"/>
        </w:rPr>
        <w:t xml:space="preserve">2.15 合同中止、终止</w:t>
      </w:r>
      <w:bookmarkEnd w:id="262"/>
      <w:r/>
      <w:bookmarkEnd w:id="263"/>
      <w:r/>
      <w:bookmarkEnd w:id="264"/>
      <w:r/>
      <w:bookmarkEnd w:id="265"/>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2.15.1 双方当事人不得擅自中止或者终止合同；</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eastAsia="宋体" w:cs="宋体"/>
          <w:b/>
          <w:sz w:val="24"/>
          <w:highlight w:val="none"/>
        </w:rPr>
        <w:outlineLvl w:val="0"/>
      </w:pPr>
      <w:r/>
      <w:bookmarkStart w:id="266" w:name="_Toc6596"/>
      <w:r/>
      <w:bookmarkStart w:id="267" w:name="_Toc1863"/>
      <w:r/>
      <w:bookmarkStart w:id="268" w:name="_Toc1125"/>
      <w:r/>
      <w:bookmarkStart w:id="269" w:name="_Toc14563"/>
      <w:r>
        <w:rPr>
          <w:rFonts w:hint="eastAsia" w:ascii="宋体" w:hAnsi="宋体" w:eastAsia="宋体" w:cs="宋体"/>
          <w:b/>
          <w:sz w:val="24"/>
          <w:highlight w:val="none"/>
        </w:rPr>
        <w:t xml:space="preserve">2.16检验和验收</w:t>
      </w:r>
      <w:bookmarkEnd w:id="266"/>
      <w:r/>
      <w:bookmarkEnd w:id="267"/>
      <w:r/>
      <w:bookmarkEnd w:id="268"/>
      <w:r/>
      <w:bookmarkEnd w:id="269"/>
      <w:r/>
      <w:r/>
    </w:p>
    <w:p>
      <w:pPr>
        <w:ind w:firstLine="480"/>
        <w:jc w:val="left"/>
        <w:spacing w:line="560" w:lineRule="exact"/>
        <w:tabs>
          <w:tab w:val="left" w:pos="360" w:leader="none"/>
          <w:tab w:val="left" w:pos="54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sz w:val="24"/>
          <w:highlight w:val="none"/>
          <w:u w:val="single"/>
        </w:rPr>
        <w:t xml:space="preserve">合同专用条款2.16.1（</w:t>
      </w:r>
      <w:r>
        <w:rPr>
          <w:rFonts w:hint="eastAsia" w:ascii="宋体" w:hAnsi="宋体" w:eastAsia="宋体" w:cs="宋体"/>
          <w:b/>
          <w:i/>
          <w:sz w:val="24"/>
          <w:highlight w:val="none"/>
          <w:u w:val="single"/>
        </w:rPr>
        <w:t xml:space="preserve">提醒：必须填写</w:t>
      </w:r>
      <w:r>
        <w:rPr>
          <w:rFonts w:hint="eastAsia" w:ascii="宋体" w:hAnsi="宋体" w:eastAsia="宋体" w:cs="宋体"/>
          <w:b/>
          <w:iCs/>
          <w:sz w:val="24"/>
          <w:highlight w:val="none"/>
          <w:u w:val="single"/>
        </w:rPr>
        <w:t xml:space="preserve">）</w:t>
      </w:r>
      <w:r>
        <w:rPr>
          <w:rFonts w:hint="eastAsia" w:ascii="宋体" w:hAnsi="宋体" w:eastAsia="宋体" w:cs="宋体"/>
          <w:sz w:val="24"/>
          <w:highlight w:val="none"/>
        </w:rPr>
        <w:t xml:space="preserve">约定时间内组织验收，甲</w:t>
      </w:r>
      <w:r>
        <w:rPr>
          <w:rFonts w:hint="eastAsia" w:ascii="宋体" w:hAnsi="宋体" w:eastAsia="宋体" w:cs="宋体"/>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jc w:val="left"/>
        <w:spacing w:line="560" w:lineRule="exact"/>
        <w:tabs>
          <w:tab w:val="left" w:pos="360" w:leader="none"/>
          <w:tab w:val="left" w:pos="54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jc w:val="left"/>
        <w:spacing w:line="560" w:lineRule="exact"/>
        <w:tabs>
          <w:tab w:val="left" w:pos="360" w:leader="none"/>
          <w:tab w:val="left" w:pos="540" w:leader="none"/>
          <w:tab w:val="left" w:pos="1080" w:leader="none"/>
        </w:tabs>
        <w:rPr>
          <w:rFonts w:hint="eastAsia" w:ascii="宋体" w:hAnsi="宋体" w:eastAsia="宋体" w:cs="宋体"/>
          <w:iCs/>
          <w:sz w:val="24"/>
          <w:highlight w:val="none"/>
        </w:rPr>
      </w:pPr>
      <w:r>
        <w:rPr>
          <w:rFonts w:hint="eastAsia" w:ascii="宋体" w:hAnsi="宋体" w:eastAsia="宋体" w:cs="宋体"/>
          <w:sz w:val="24"/>
          <w:highlight w:val="none"/>
        </w:rPr>
        <w:t xml:space="preserve">2.16.3 检验和验收标准、程序等具体内容以及前述验收书的效力详见</w:t>
      </w:r>
      <w:r>
        <w:rPr>
          <w:rFonts w:hint="eastAsia" w:ascii="宋体" w:hAnsi="宋体" w:eastAsia="宋体" w:cs="宋体"/>
          <w:b/>
          <w:iCs/>
          <w:sz w:val="24"/>
          <w:highlight w:val="none"/>
          <w:u w:val="single"/>
        </w:rPr>
        <w:t xml:space="preserve">合同专用条款2.16.3</w:t>
      </w:r>
      <w:r>
        <w:rPr>
          <w:rFonts w:hint="eastAsia" w:ascii="宋体" w:hAnsi="宋体" w:eastAsia="宋体" w:cs="宋体"/>
          <w:iCs/>
          <w:sz w:val="24"/>
          <w:highlight w:val="none"/>
        </w:rPr>
        <w:t xml:space="preserve">。</w:t>
      </w:r>
      <w:r>
        <w:rPr>
          <w:rFonts w:hint="eastAsia" w:ascii="宋体" w:hAnsi="宋体" w:eastAsia="宋体" w:cs="宋体"/>
          <w:i/>
          <w:sz w:val="24"/>
          <w:highlight w:val="none"/>
        </w:rPr>
        <w:t xml:space="preserve">（提醒：必须填写）</w:t>
      </w:r>
      <w:bookmarkEnd w:id="233"/>
      <w:r/>
      <w:bookmarkEnd w:id="234"/>
      <w:r/>
      <w:bookmarkEnd w:id="235"/>
      <w:r/>
      <w:bookmarkEnd w:id="236"/>
      <w:r/>
      <w:r/>
    </w:p>
    <w:p>
      <w:pPr>
        <w:ind w:firstLine="482"/>
        <w:jc w:val="left"/>
        <w:spacing w:line="560" w:lineRule="exact"/>
        <w:rPr>
          <w:rFonts w:hint="eastAsia" w:ascii="宋体" w:hAnsi="宋体" w:eastAsia="宋体" w:cs="宋体"/>
          <w:b/>
          <w:sz w:val="24"/>
          <w:highlight w:val="none"/>
        </w:rPr>
        <w:outlineLvl w:val="0"/>
      </w:pPr>
      <w:r/>
      <w:bookmarkStart w:id="270" w:name="_Toc487900371"/>
      <w:r/>
      <w:bookmarkStart w:id="271" w:name="_Toc259093690"/>
      <w:r/>
      <w:bookmarkStart w:id="272" w:name="_Toc279701261"/>
      <w:r/>
      <w:bookmarkStart w:id="273" w:name="_Toc11284"/>
      <w:r/>
      <w:bookmarkStart w:id="274" w:name="_Toc25182"/>
      <w:r/>
      <w:bookmarkStart w:id="275" w:name="_Toc19604"/>
      <w:r/>
      <w:bookmarkStart w:id="276" w:name="_Toc4425"/>
      <w:r>
        <w:rPr>
          <w:rFonts w:hint="eastAsia" w:ascii="宋体" w:hAnsi="宋体" w:eastAsia="宋体" w:cs="宋体"/>
          <w:b/>
          <w:sz w:val="24"/>
          <w:highlight w:val="none"/>
        </w:rPr>
        <w:t xml:space="preserve">2.17 通知</w:t>
      </w:r>
      <w:bookmarkEnd w:id="270"/>
      <w:r/>
      <w:bookmarkEnd w:id="271"/>
      <w:r/>
      <w:bookmarkEnd w:id="272"/>
      <w:r>
        <w:rPr>
          <w:rFonts w:hint="eastAsia" w:ascii="宋体" w:hAnsi="宋体" w:eastAsia="宋体" w:cs="宋体"/>
          <w:b/>
          <w:sz w:val="24"/>
          <w:highlight w:val="none"/>
        </w:rPr>
        <w:t xml:space="preserve">和送达</w:t>
      </w:r>
      <w:bookmarkEnd w:id="273"/>
      <w:r/>
      <w:bookmarkEnd w:id="274"/>
      <w:r/>
      <w:bookmarkEnd w:id="275"/>
      <w:r/>
      <w:bookmarkEnd w:id="276"/>
      <w:r/>
      <w:r/>
    </w:p>
    <w:p>
      <w:pPr>
        <w:ind w:firstLine="480"/>
        <w:jc w:val="left"/>
        <w:spacing w:line="560" w:lineRule="exact"/>
        <w:rPr>
          <w:rFonts w:hint="eastAsia" w:ascii="宋体" w:hAnsi="宋体" w:eastAsia="宋体" w:cs="宋体"/>
          <w:sz w:val="24"/>
          <w:highlight w:val="none"/>
        </w:rPr>
      </w:pPr>
      <w:r/>
      <w:bookmarkStart w:id="277" w:name="_Toc3135"/>
      <w:r/>
      <w:bookmarkStart w:id="278" w:name="_Toc6698"/>
      <w:r/>
      <w:bookmarkStart w:id="279" w:name="_Toc259093691"/>
      <w:r/>
      <w:bookmarkStart w:id="280" w:name="_Toc487900372"/>
      <w:r/>
      <w:bookmarkStart w:id="281" w:name="_Toc279701262"/>
      <w:r>
        <w:rPr>
          <w:rFonts w:hint="eastAsia" w:ascii="宋体" w:hAnsi="宋体" w:eastAsia="宋体" w:cs="宋体"/>
          <w:sz w:val="24"/>
          <w:highlight w:val="none"/>
        </w:rPr>
        <w:t xml:space="preserve">2.17.1任何一方因履行合同而以合同第一部分尾部所列明的传真或电子邮件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发出的所有通知、文件、材料，均视为已向对方当事人送达；任何一方变更上述送达方式或者地址的，应于</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个工作日内书面通知对方当事人，在对方当事人收到有关变更通知之前，变更前的约定送达方式或者地址仍视为有效。</w:t>
      </w:r>
      <w:bookmarkEnd w:id="277"/>
      <w:r/>
      <w:bookmarkEnd w:id="278"/>
      <w:r/>
      <w:r/>
    </w:p>
    <w:p>
      <w:pPr>
        <w:ind w:firstLine="480"/>
        <w:jc w:val="left"/>
        <w:spacing w:line="560" w:lineRule="exact"/>
        <w:rPr>
          <w:rFonts w:hint="eastAsia" w:ascii="宋体" w:hAnsi="宋体" w:eastAsia="宋体" w:cs="宋体"/>
          <w:sz w:val="24"/>
          <w:highlight w:val="none"/>
        </w:rPr>
      </w:pPr>
      <w:r/>
      <w:bookmarkStart w:id="282" w:name="_Toc23294"/>
      <w:r/>
      <w:bookmarkStart w:id="283" w:name="_Toc23128"/>
      <w:r>
        <w:rPr>
          <w:rFonts w:hint="eastAsia" w:ascii="宋体" w:hAnsi="宋体" w:eastAsia="宋体" w:cs="宋体"/>
          <w:sz w:val="24"/>
          <w:highlight w:val="none"/>
        </w:rPr>
        <w:t xml:space="preserve">2.17.2</w:t>
      </w:r>
      <w:bookmarkEnd w:id="282"/>
      <w:r/>
      <w:bookmarkEnd w:id="283"/>
      <w:r>
        <w:rPr>
          <w:rFonts w:hint="eastAsia" w:ascii="宋体" w:hAnsi="宋体" w:eastAsia="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jc w:val="left"/>
        <w:spacing w:line="560" w:lineRule="exact"/>
        <w:rPr>
          <w:rFonts w:hint="eastAsia" w:ascii="宋体" w:hAnsi="宋体" w:eastAsia="宋体" w:cs="宋体"/>
          <w:b/>
          <w:sz w:val="24"/>
          <w:highlight w:val="none"/>
        </w:rPr>
        <w:outlineLvl w:val="0"/>
      </w:pPr>
      <w:r/>
      <w:bookmarkStart w:id="284" w:name="_Toc4355"/>
      <w:r/>
      <w:bookmarkStart w:id="285" w:name="_Toc18540"/>
      <w:r/>
      <w:bookmarkStart w:id="286" w:name="_Toc30599"/>
      <w:r/>
      <w:bookmarkStart w:id="287" w:name="_Toc5926"/>
      <w:r>
        <w:rPr>
          <w:rFonts w:hint="eastAsia" w:ascii="宋体" w:hAnsi="宋体" w:eastAsia="宋体" w:cs="宋体"/>
          <w:b/>
          <w:sz w:val="24"/>
          <w:highlight w:val="none"/>
        </w:rPr>
        <w:t xml:space="preserve">2.18 计量单位</w:t>
      </w:r>
      <w:bookmarkEnd w:id="279"/>
      <w:r/>
      <w:bookmarkEnd w:id="280"/>
      <w:r/>
      <w:bookmarkEnd w:id="281"/>
      <w:r/>
      <w:bookmarkEnd w:id="284"/>
      <w:r/>
      <w:bookmarkEnd w:id="285"/>
      <w:r/>
      <w:bookmarkEnd w:id="286"/>
      <w:r/>
      <w:bookmarkEnd w:id="287"/>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eastAsia="宋体" w:cs="宋体"/>
          <w:b/>
          <w:sz w:val="24"/>
          <w:highlight w:val="none"/>
        </w:rPr>
        <w:outlineLvl w:val="0"/>
      </w:pPr>
      <w:r/>
      <w:bookmarkStart w:id="288" w:name="_Toc279701263"/>
      <w:r/>
      <w:bookmarkStart w:id="289" w:name="_Toc487900373"/>
      <w:r/>
      <w:bookmarkStart w:id="290" w:name="_Toc259093692"/>
      <w:r/>
      <w:bookmarkStart w:id="291" w:name="_Toc10330"/>
      <w:r/>
      <w:bookmarkStart w:id="292" w:name="_Toc18567"/>
      <w:r/>
      <w:bookmarkStart w:id="293" w:name="_Toc12773"/>
      <w:r/>
      <w:bookmarkStart w:id="294" w:name="_Toc16081"/>
      <w:r>
        <w:rPr>
          <w:rFonts w:hint="eastAsia" w:ascii="宋体" w:hAnsi="宋体" w:eastAsia="宋体" w:cs="宋体"/>
          <w:b/>
          <w:sz w:val="24"/>
          <w:highlight w:val="none"/>
        </w:rPr>
        <w:t xml:space="preserve">2.19 合同使用的文字和适用的法律</w:t>
      </w:r>
      <w:bookmarkEnd w:id="288"/>
      <w:r/>
      <w:bookmarkEnd w:id="289"/>
      <w:r/>
      <w:bookmarkEnd w:id="290"/>
      <w:r/>
      <w:bookmarkEnd w:id="291"/>
      <w:r/>
      <w:bookmarkEnd w:id="292"/>
      <w:r/>
      <w:bookmarkEnd w:id="293"/>
      <w:r/>
      <w:bookmarkEnd w:id="294"/>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2.19.1 合同使用汉语书就、变更和解释；</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2.19.2 合同适用中华人民共和国法律。</w:t>
      </w:r>
      <w:r/>
    </w:p>
    <w:p>
      <w:pPr>
        <w:ind w:firstLine="482"/>
        <w:jc w:val="left"/>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2.20政府采购信用融资</w:t>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jc w:val="left"/>
        <w:spacing w:line="560" w:lineRule="exact"/>
        <w:rPr>
          <w:rFonts w:hint="eastAsia" w:ascii="宋体" w:hAnsi="宋体" w:eastAsia="宋体" w:cs="宋体"/>
          <w:b/>
          <w:sz w:val="24"/>
          <w:highlight w:val="none"/>
        </w:rPr>
        <w:outlineLvl w:val="0"/>
      </w:pPr>
      <w:r/>
      <w:bookmarkStart w:id="295" w:name="_Toc14001"/>
      <w:r/>
      <w:bookmarkStart w:id="296" w:name="_Toc27962"/>
      <w:r/>
      <w:bookmarkStart w:id="297" w:name="_Toc6885"/>
      <w:r/>
      <w:bookmarkStart w:id="298" w:name="_Toc19890"/>
      <w:r>
        <w:rPr>
          <w:rFonts w:hint="eastAsia" w:ascii="宋体" w:hAnsi="宋体" w:eastAsia="宋体" w:cs="宋体"/>
          <w:b/>
          <w:sz w:val="24"/>
          <w:highlight w:val="none"/>
        </w:rPr>
        <w:t xml:space="preserve">2.21 合同份数</w:t>
      </w:r>
      <w:bookmarkEnd w:id="295"/>
      <w:r/>
      <w:bookmarkEnd w:id="296"/>
      <w:r/>
      <w:bookmarkEnd w:id="297"/>
      <w:r/>
      <w:bookmarkEnd w:id="298"/>
      <w:r/>
      <w:r/>
    </w:p>
    <w:p>
      <w:pPr>
        <w:ind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合同份数按</w:t>
      </w:r>
      <w:r>
        <w:rPr>
          <w:rFonts w:hint="eastAsia" w:ascii="宋体" w:hAnsi="宋体" w:eastAsia="宋体" w:cs="宋体"/>
          <w:b/>
          <w:iCs/>
          <w:sz w:val="24"/>
          <w:highlight w:val="none"/>
          <w:u w:val="single"/>
        </w:rPr>
        <w:t xml:space="preserve">合同专用条款2.21</w:t>
      </w:r>
      <w:r>
        <w:rPr>
          <w:rFonts w:hint="eastAsia" w:ascii="宋体" w:hAnsi="宋体" w:eastAsia="宋体" w:cs="宋体"/>
          <w:sz w:val="24"/>
          <w:highlight w:val="none"/>
        </w:rPr>
        <w:t xml:space="preserve">规定，每份均具有同等法律效力。</w:t>
      </w:r>
      <w:r/>
    </w:p>
    <w:p>
      <w:pPr>
        <w:numPr>
          <w:ilvl w:val="0"/>
          <w:numId w:val="1"/>
        </w:numPr>
        <w:ind w:left="2686" w:firstLine="0"/>
        <w:jc w:val="left"/>
        <w:spacing w:line="360" w:lineRule="auto"/>
        <w:rPr>
          <w:rFonts w:hint="eastAsia" w:ascii="宋体" w:hAnsi="宋体" w:eastAsia="宋体" w:cs="宋体"/>
          <w:b/>
          <w:sz w:val="28"/>
          <w:szCs w:val="28"/>
          <w:highlight w:val="none"/>
        </w:rP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 </w:t>
      </w:r>
      <w:bookmarkStart w:id="299" w:name="_Toc15924"/>
      <w:r>
        <w:rPr>
          <w:rFonts w:hint="eastAsia" w:ascii="宋体" w:hAnsi="宋体" w:eastAsia="宋体" w:cs="宋体"/>
          <w:b/>
          <w:sz w:val="28"/>
          <w:szCs w:val="28"/>
          <w:highlight w:val="none"/>
        </w:rPr>
        <w:t xml:space="preserve">合同专用条款</w:t>
      </w:r>
      <w:bookmarkEnd w:id="299"/>
      <w:r/>
      <w:r/>
    </w:p>
    <w:p>
      <w:pPr>
        <w:ind w:left="-420" w:right="-420" w:firstLine="480"/>
        <w:jc w:val="lef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本部分是对前两</w:t>
      </w:r>
      <w:bookmarkStart w:id="300" w:name="_Hlk136502841"/>
      <w:r>
        <w:rPr>
          <w:rFonts w:hint="eastAsia" w:ascii="宋体" w:hAnsi="宋体" w:eastAsia="宋体" w:cs="宋体"/>
          <w:sz w:val="24"/>
          <w:highlight w:val="none"/>
        </w:rPr>
        <w:t xml:space="preserve">部分</w:t>
      </w:r>
      <w:bookmarkEnd w:id="300"/>
      <w:r>
        <w:rPr>
          <w:rFonts w:hint="eastAsia" w:ascii="宋体" w:hAnsi="宋体" w:eastAsia="宋体" w:cs="宋体"/>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p>
      <w:pPr>
        <w:pStyle w:val="842"/>
        <w:rPr>
          <w:rFonts w:hint="eastAsia" w:ascii="宋体" w:hAnsi="宋体" w:eastAsia="宋体" w:cs="宋体"/>
          <w:highlight w:val="none"/>
        </w:rPr>
      </w:pPr>
      <w:r>
        <w:rPr>
          <w:rFonts w:hint="eastAsia" w:ascii="宋体" w:hAnsi="宋体" w:eastAsia="宋体" w:cs="宋体"/>
          <w:highlight w:val="none"/>
        </w:rPr>
      </w:r>
      <w:r/>
    </w:p>
    <w:tbl>
      <w:tblPr>
        <w:tblStyle w:val="78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97"/>
        <w:gridCol w:w="8372"/>
      </w:tblGrid>
      <w:tr>
        <w:trPr>
          <w:trHeight w:val="391"/>
        </w:trPr>
        <w:tc>
          <w:tcPr>
            <w:tcBorders>
              <w:left w:val="single" w:color="auto" w:sz="4" w:space="0"/>
            </w:tcBorders>
            <w:tcW w:w="1097"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条款号</w:t>
            </w:r>
            <w:r/>
          </w:p>
        </w:tc>
        <w:tc>
          <w:tcPr>
            <w:tcW w:w="8372"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约定内容</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1.4.2</w:t>
            </w:r>
            <w:r/>
          </w:p>
        </w:tc>
        <w:tc>
          <w:tcPr>
            <w:tcW w:w="8372"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1.5.2</w:t>
            </w:r>
            <w:r/>
          </w:p>
        </w:tc>
        <w:tc>
          <w:tcPr>
            <w:tcW w:w="8372"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w:t>
            </w:r>
            <w:r/>
          </w:p>
        </w:tc>
        <w:tc>
          <w:tcPr>
            <w:tcW w:w="8372" w:type="dxa"/>
            <w:vAlign w:val="center"/>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□经双方协商乙方自愿放弃预付款。</w:t>
            </w:r>
            <w:r/>
          </w:p>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合同签订后，甲方支付合同金额的30%作为预付款，在收到乙方提供的相应金额的正规发票后10个工作日内进行支付。</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w:t>
            </w:r>
            <w:r/>
          </w:p>
        </w:tc>
        <w:tc>
          <w:tcPr>
            <w:tcW w:w="8372" w:type="dxa"/>
            <w:vAlign w:val="center"/>
            <w:textDirection w:val="lrTb"/>
            <w:noWrap w:val="false"/>
          </w:tcPr>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竣工验收合格之日起，甲方在收到中标人提供的相应金额的正规发票后10个工作日内付至合同金额的90%。</w:t>
            </w:r>
            <w:r/>
          </w:p>
          <w:p>
            <w:pPr>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质保期满后，甲方在收到中标人提供的相应金额的正规发票后10个工作日付清余款。</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1.8.1</w:t>
            </w:r>
            <w:r/>
          </w:p>
        </w:tc>
        <w:tc>
          <w:tcPr>
            <w:tcW w:w="8372" w:type="dxa"/>
            <w:vAlign w:val="center"/>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合同签订后60日内完成供货、安装并验收合格。</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1.8.2</w:t>
            </w:r>
            <w:r/>
          </w:p>
        </w:tc>
        <w:tc>
          <w:tcPr>
            <w:tcW w:w="8372" w:type="dxa"/>
            <w:vAlign w:val="center"/>
            <w:textDirection w:val="lrTb"/>
            <w:noWrap w:val="false"/>
          </w:tcPr>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甲方</w:t>
            </w:r>
            <w:r>
              <w:rPr>
                <w:rFonts w:hint="eastAsia" w:ascii="宋体" w:hAnsi="宋体" w:eastAsia="宋体" w:cs="宋体"/>
                <w:sz w:val="24"/>
                <w:highlight w:val="none"/>
              </w:rPr>
              <w:t xml:space="preserve">指定地点</w:t>
            </w:r>
            <w:r>
              <w:rPr>
                <w:rFonts w:hint="eastAsia" w:ascii="宋体" w:hAnsi="宋体" w:eastAsia="宋体" w:cs="宋体"/>
                <w:sz w:val="24"/>
                <w:highlight w:val="none"/>
                <w:lang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1.8.3</w:t>
            </w:r>
            <w:r/>
          </w:p>
        </w:tc>
        <w:tc>
          <w:tcPr>
            <w:tcW w:w="8372" w:type="dxa"/>
            <w:vAlign w:val="center"/>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 xml:space="preserve">由甲方指定，费用由乙方负责；如甲方有特殊要求，另行约定。</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1.9.6</w:t>
            </w:r>
            <w:r/>
          </w:p>
        </w:tc>
        <w:tc>
          <w:tcPr>
            <w:tcW w:w="8372" w:type="dxa"/>
            <w:vAlign w:val="center"/>
            <w:textDirection w:val="lrTb"/>
            <w:noWrap w:val="false"/>
          </w:tcPr>
          <w:p>
            <w:pPr>
              <w:numPr>
                <w:ilvl w:val="0"/>
                <w:numId w:val="0"/>
              </w:numPr>
              <w:jc w:val="left"/>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1）质量违约：若乙方交付的产品质量不符合采购需求或国家标准，甲方有权要求乙方无条件更换。若更换后仍不合格，甲方有权解除合同，并要求乙方支付合同总金额5%的违约金，且乙方应退还已收取的全部款项。</w:t>
            </w:r>
            <w:r/>
          </w:p>
          <w:p>
            <w:pPr>
              <w:numPr>
                <w:ilvl w:val="0"/>
                <w:numId w:val="0"/>
              </w:numPr>
              <w:jc w:val="left"/>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（2）违法转包：若乙方违反招标文件规定，擅自转包本项目，甲方有权单方解除合同，乙方应向甲方支付合同总金额5%的违约金，并承担由此造成的一切损失。</w:t>
            </w:r>
            <w:r/>
          </w:p>
          <w:p>
            <w:pPr>
              <w:numPr>
                <w:ilvl w:val="0"/>
                <w:numId w:val="0"/>
              </w:numPr>
              <w:jc w:val="left"/>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（3）乙方未按合同约定提供2年免费质保服务、未按时上门维修、未按时更换全新原厂配件的，甲方有权委托第三方维修，所发生费用由乙方双倍承担。</w:t>
            </w:r>
            <w:r/>
          </w:p>
          <w:p>
            <w:pPr>
              <w:numPr>
                <w:ilvl w:val="0"/>
                <w:numId w:val="0"/>
              </w:numPr>
              <w:jc w:val="left"/>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（4）乙方未按招标文件要求提供设备的操作指南、产品说明书、产品合格证书、计量器具型式批准证书等相关资料，</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sz w:val="24"/>
                <w:szCs w:val="32"/>
                <w:highlight w:val="none"/>
                <w:lang w:val="en-US" w:eastAsia="zh-CN" w:bidi="ar-SA"/>
              </w:rPr>
              <w:t xml:space="preserve">有权暂缓支付相应款项，直至乙方按要求补齐全部资料为止。</w:t>
            </w:r>
            <w:r/>
          </w:p>
          <w:p>
            <w:pPr>
              <w:numPr>
                <w:ilvl w:val="0"/>
                <w:numId w:val="0"/>
              </w:numPr>
              <w:jc w:val="left"/>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sz w:val="24"/>
                <w:szCs w:val="32"/>
                <w:highlight w:val="none"/>
                <w:lang w:val="en-US" w:eastAsia="zh-CN" w:bidi="ar-SA"/>
              </w:rPr>
              <w:t xml:space="preserve">（5）在合同履行期间，因乙方原因（包括但不限于其安全管理不善、操作不当、提供的设备或材料存在安全缺陷及隐患等）所造成的一切人身伤亡、财产损失、行政处罚以及对第三方造成的损害，其全部法律责任和经济赔偿责任均由乙方独立承担，与甲方无任何关系。若因此类安全事故导致甲方或任何第三方遭受损失（包括但不限于财产损失、停工损失、赔偿金、罚款、律师费、诉讼费等），乙方应负责赔偿，并使甲方免于承担任何责任。</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2.3.2</w:t>
            </w:r>
            <w:r/>
          </w:p>
        </w:tc>
        <w:tc>
          <w:tcPr>
            <w:tcW w:w="8372" w:type="dxa"/>
            <w:vAlign w:val="center"/>
            <w:textDirection w:val="lrTb"/>
            <w:noWrap w:val="false"/>
          </w:tcPr>
          <w:p>
            <w:pPr>
              <w:ind w:right="-420"/>
              <w:jc w:val="left"/>
              <w:spacing w:line="360" w:lineRule="auto"/>
              <w:rPr>
                <w:rFonts w:hint="eastAsia" w:ascii="宋体" w:hAnsi="宋体" w:eastAsia="宋体" w:cs="宋体"/>
                <w:sz w:val="24"/>
                <w:highlight w:val="none"/>
                <w:lang w:val="en-US"/>
              </w:rPr>
            </w:pPr>
            <w:r>
              <w:rPr>
                <w:rFonts w:hint="eastAsia" w:ascii="宋体" w:hAnsi="宋体" w:eastAsia="宋体" w:cs="宋体"/>
                <w:color w:val="auto"/>
                <w:sz w:val="24"/>
                <w:highlight w:val="none"/>
                <w:lang w:val="en-US" w:eastAsia="zh-CN"/>
              </w:rPr>
              <w:t xml:space="preserve">归甲方所有</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2.4.1</w:t>
            </w:r>
            <w:r/>
          </w:p>
        </w:tc>
        <w:tc>
          <w:tcPr>
            <w:tcW w:w="8372"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color w:val="auto"/>
                <w:sz w:val="24"/>
                <w:highlight w:val="none"/>
                <w:lang w:val="en-US" w:eastAsia="zh-CN"/>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2.4.3</w:t>
            </w:r>
            <w:r/>
          </w:p>
        </w:tc>
        <w:tc>
          <w:tcPr>
            <w:tcW w:w="8372" w:type="dxa"/>
            <w:vAlign w:val="center"/>
            <w:textDirection w:val="lrTb"/>
            <w:noWrap w:val="false"/>
          </w:tcPr>
          <w:p>
            <w:pPr>
              <w:ind w:right="-420" w:firstLine="3600"/>
              <w:jc w:val="both"/>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 xml:space="preserve">/</w:t>
            </w:r>
            <w:r/>
          </w:p>
        </w:tc>
      </w:tr>
      <w:tr>
        <w:trPr>
          <w:trHeight w:val="366"/>
        </w:trPr>
        <w:tc>
          <w:tcPr>
            <w:tcBorders>
              <w:left w:val="single" w:color="auto" w:sz="4" w:space="0"/>
            </w:tcBorders>
            <w:tcW w:w="1097" w:type="dxa"/>
            <w:vAlign w:val="top"/>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2.8 </w:t>
            </w:r>
            <w:r/>
          </w:p>
        </w:tc>
        <w:tc>
          <w:tcPr>
            <w:tcW w:w="8372" w:type="dxa"/>
            <w:vAlign w:val="top"/>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 xml:space="preserve">由乙方承担</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2.12.3</w:t>
            </w:r>
            <w:r/>
          </w:p>
        </w:tc>
        <w:tc>
          <w:tcPr>
            <w:tcW w:w="8372" w:type="dxa"/>
            <w:vAlign w:val="center"/>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因不可抗力致使合同有变更必要的，双方当事人应在不可抗力事件发生之日起 </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个日历日内，就合同变更事宜进行书面协商。若协商不成，任何一方均有权按照本合同1.9.2条（解除合同条款）主张权利。</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2.12.4</w:t>
            </w:r>
            <w:r/>
          </w:p>
        </w:tc>
        <w:tc>
          <w:tcPr>
            <w:tcW w:w="8372" w:type="dxa"/>
            <w:vAlign w:val="center"/>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受不可抗力影响的一方，应在不可抗力事件发生之日起</w:t>
            </w:r>
            <w:r>
              <w:rPr>
                <w:rFonts w:hint="eastAsia" w:ascii="宋体" w:hAnsi="宋体" w:eastAsia="宋体" w:cs="宋体"/>
                <w:sz w:val="24"/>
                <w:szCs w:val="24"/>
                <w:highlight w:val="none"/>
              </w:rPr>
              <w:t xml:space="preserve">24 小时</w:t>
            </w:r>
            <w:r>
              <w:rPr>
                <w:rFonts w:hint="eastAsia" w:ascii="宋体" w:hAnsi="宋体" w:eastAsia="宋体" w:cs="宋体"/>
                <w:sz w:val="24"/>
                <w:highlight w:val="none"/>
              </w:rPr>
              <w:t xml:space="preserve">内以书面形式通知对方，并在通知发出后7个日历日内，向对方提供不可抗力发生地县级以上政府或相关部门出具的证明文件。若未能在约定期限内提供有效证明，则不能免除其违约责任。</w:t>
            </w:r>
            <w:r/>
          </w:p>
        </w:tc>
      </w:tr>
      <w:tr>
        <w:trPr>
          <w:trHeight w:val="8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2.16.1</w:t>
            </w:r>
            <w:r/>
          </w:p>
        </w:tc>
        <w:tc>
          <w:tcPr>
            <w:tcW w:w="8372" w:type="dxa"/>
            <w:vAlign w:val="center"/>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自标的物交付之日起15个工作日内开始</w:t>
            </w:r>
            <w:r/>
          </w:p>
        </w:tc>
      </w:tr>
      <w:tr>
        <w:trPr>
          <w:trHeight w:val="578"/>
        </w:trPr>
        <w:tc>
          <w:tcPr>
            <w:tcBorders>
              <w:left w:val="single" w:color="auto" w:sz="4" w:space="0"/>
            </w:tcBorders>
            <w:tcW w:w="1097" w:type="dxa"/>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2.16.3</w:t>
            </w:r>
            <w:r/>
          </w:p>
        </w:tc>
        <w:tc>
          <w:tcPr>
            <w:tcW w:w="8372" w:type="dxa"/>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rPr>
              <w:t xml:space="preserve">应保证所有货物是全新、未使用过的</w:t>
            </w:r>
            <w:r>
              <w:rPr>
                <w:rFonts w:hint="eastAsia" w:ascii="宋体" w:hAnsi="宋体" w:eastAsia="宋体" w:cs="宋体"/>
                <w:color w:val="auto"/>
                <w:sz w:val="24"/>
                <w:highlight w:val="none"/>
                <w:lang w:val="en-US" w:eastAsia="zh-CN"/>
              </w:rPr>
              <w:t xml:space="preserve">原厂</w:t>
            </w:r>
            <w:r>
              <w:rPr>
                <w:rFonts w:hint="eastAsia" w:ascii="宋体" w:hAnsi="宋体" w:eastAsia="宋体" w:cs="宋体"/>
                <w:color w:val="auto"/>
                <w:sz w:val="24"/>
                <w:highlight w:val="none"/>
              </w:rPr>
              <w:t xml:space="preserve">原装合格正品，符合国家有关规定，完全符合采购需求规定的质量和性能的要求。所提供产品具有合法的版权或使用权，如在本项目范围内使用过程中出现版权或使用权纠纷，应由</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rPr>
              <w:t xml:space="preserve">负责，</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不承担责任。</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rPr>
              <w:t xml:space="preserve">提供的货物发生非人为因素严重故障时，应当免费在7日内将补充或者更换的货物运抵发生故障的货物所在地，由此产生的一切相关费用由供货方承担。</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rPr>
              <w:t xml:space="preserve">应负责在</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验收前将本项目</w:t>
            </w:r>
            <w:r>
              <w:rPr>
                <w:rFonts w:hint="eastAsia" w:ascii="宋体" w:hAnsi="宋体" w:eastAsia="宋体" w:cs="宋体"/>
                <w:color w:val="auto"/>
                <w:sz w:val="24"/>
                <w:highlight w:val="none"/>
                <w:lang w:val="en-US" w:eastAsia="zh-CN"/>
              </w:rPr>
              <w:t xml:space="preserve">所有产品的产品说明书、产品合格证书、计量器具型式批准证书</w:t>
            </w:r>
            <w:r>
              <w:rPr>
                <w:rFonts w:hint="eastAsia" w:ascii="宋体" w:hAnsi="宋体" w:eastAsia="宋体" w:cs="宋体"/>
                <w:color w:val="auto"/>
                <w:sz w:val="24"/>
                <w:highlight w:val="none"/>
              </w:rPr>
              <w:t xml:space="preserve">等交付至</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，由</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组织验收。</w:t>
            </w:r>
            <w:r/>
          </w:p>
          <w:p>
            <w:pPr>
              <w:jc w:val="left"/>
              <w:spacing w:line="360" w:lineRule="auto"/>
              <w:rPr>
                <w:rFonts w:hint="eastAsia" w:ascii="宋体" w:hAnsi="宋体" w:eastAsia="宋体" w:cs="宋体"/>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rPr>
              <w:t xml:space="preserve">负责货物的安装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调试，设备安装完成后，由</w:t>
            </w:r>
            <w:r>
              <w:rPr>
                <w:rFonts w:hint="eastAsia" w:ascii="宋体" w:hAnsi="宋体" w:eastAsia="宋体" w:cs="宋体"/>
                <w:sz w:val="24"/>
                <w:highlight w:val="none"/>
                <w:lang w:val="en-US" w:eastAsia="zh-CN"/>
              </w:rPr>
              <w:t xml:space="preserve">乙方按照</w:t>
            </w:r>
            <w:r>
              <w:rPr>
                <w:rFonts w:hint="eastAsia" w:ascii="宋体" w:hAnsi="宋体" w:eastAsia="宋体" w:cs="宋体"/>
                <w:color w:val="auto"/>
                <w:sz w:val="24"/>
                <w:highlight w:val="none"/>
              </w:rPr>
              <w:t xml:space="preserve">制定</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验收方案并经</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确认后，</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组织验收小组对产品的</w:t>
            </w:r>
            <w:r>
              <w:rPr>
                <w:rFonts w:hint="eastAsia" w:ascii="宋体" w:hAnsi="宋体" w:eastAsia="宋体" w:cs="宋体"/>
                <w:color w:val="auto"/>
                <w:sz w:val="24"/>
                <w:highlight w:val="none"/>
                <w:lang w:val="en-US" w:eastAsia="zh-CN"/>
              </w:rPr>
              <w:t xml:space="preserve">数量、规格、品牌、质量、外观、材质、工艺、性能等内容依据询价文件中的规定以及</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lang w:val="en-US" w:eastAsia="zh-CN"/>
              </w:rPr>
              <w:t xml:space="preserve">投标文件中的承诺进行验收</w:t>
            </w:r>
            <w:r>
              <w:rPr>
                <w:rFonts w:hint="eastAsia" w:ascii="宋体" w:hAnsi="宋体" w:eastAsia="宋体" w:cs="宋体"/>
                <w:color w:val="auto"/>
                <w:sz w:val="24"/>
                <w:highlight w:val="none"/>
              </w:rPr>
              <w:t xml:space="preserve">，并形成验收报告。如验收中出现不符合</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招标文件、</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rPr>
              <w:t xml:space="preserve">投标文件及相关国家行业标准规范时，</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给予</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rPr>
              <w:t xml:space="preserve">商10天（包含非工作日）时间进行整改并再次验收，若验收再次不合格，</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有权利单方面终止合同，并保留索赔权利。</w:t>
            </w:r>
            <w:r>
              <w:rPr>
                <w:rFonts w:hint="eastAsia" w:ascii="宋体" w:hAnsi="宋体" w:eastAsia="宋体" w:cs="宋体"/>
                <w:color w:val="auto"/>
                <w:sz w:val="24"/>
                <w:highlight w:val="none"/>
                <w:lang w:val="en-US" w:eastAsia="zh-CN"/>
              </w:rPr>
              <w:t xml:space="preserve">由此所产生的一切费用和损失由</w:t>
            </w:r>
            <w:r>
              <w:rPr>
                <w:rFonts w:hint="eastAsia" w:ascii="宋体" w:hAnsi="宋体" w:eastAsia="宋体" w:cs="宋体"/>
                <w:sz w:val="24"/>
                <w:highlight w:val="none"/>
                <w:lang w:val="en-US" w:eastAsia="zh-CN"/>
              </w:rPr>
              <w:t xml:space="preserve">乙方</w:t>
            </w:r>
            <w:r>
              <w:rPr>
                <w:rFonts w:hint="eastAsia" w:ascii="宋体" w:hAnsi="宋体" w:eastAsia="宋体" w:cs="宋体"/>
                <w:color w:val="auto"/>
                <w:sz w:val="24"/>
                <w:highlight w:val="none"/>
                <w:lang w:val="en-US" w:eastAsia="zh-CN"/>
              </w:rPr>
              <w:t xml:space="preserve">承担。</w:t>
            </w:r>
            <w:r/>
          </w:p>
        </w:tc>
      </w:tr>
      <w:tr>
        <w:trPr>
          <w:trHeight w:val="779"/>
        </w:trPr>
        <w:tc>
          <w:tcPr>
            <w:tcBorders>
              <w:left w:val="single" w:color="auto" w:sz="4" w:space="0"/>
            </w:tcBorders>
            <w:tcW w:w="1097" w:type="dxa"/>
            <w:vAlign w:val="center"/>
            <w:textDirection w:val="lrTb"/>
            <w:noWrap w:val="false"/>
          </w:tcPr>
          <w:p>
            <w:pPr>
              <w:ind w:left="-420" w:right="-420" w:firstLine="480"/>
              <w:jc w:val="both"/>
              <w:spacing w:line="360" w:lineRule="auto"/>
              <w:rPr>
                <w:rFonts w:hint="eastAsia" w:ascii="宋体" w:hAnsi="宋体" w:eastAsia="宋体" w:cs="宋体"/>
                <w:sz w:val="24"/>
                <w:highlight w:val="none"/>
              </w:rPr>
              <w:outlineLvl w:val="0"/>
            </w:pPr>
            <w:r/>
            <w:bookmarkStart w:id="301" w:name="_Toc4435"/>
            <w:r>
              <w:rPr>
                <w:rFonts w:hint="eastAsia" w:ascii="宋体" w:hAnsi="宋体" w:eastAsia="宋体" w:cs="宋体"/>
                <w:sz w:val="24"/>
                <w:highlight w:val="none"/>
              </w:rPr>
              <w:t xml:space="preserve">2.21</w:t>
            </w:r>
            <w:bookmarkEnd w:id="301"/>
            <w:r/>
            <w:r/>
          </w:p>
        </w:tc>
        <w:tc>
          <w:tcPr>
            <w:tcW w:w="8372" w:type="dxa"/>
            <w:vAlign w:val="center"/>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本合同经甲方、乙方签字盖章后生效。本合同一式</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份，甲乙双方、财政监督管理部门各壹份。</w:t>
            </w:r>
            <w:r/>
          </w:p>
        </w:tc>
      </w:tr>
      <w:tr>
        <w:trPr>
          <w:trHeight w:val="65"/>
        </w:trPr>
        <w:tc>
          <w:tcPr>
            <w:tcBorders>
              <w:top w:val="single" w:color="auto" w:sz="6" w:space="0"/>
              <w:left w:val="single" w:color="auto" w:sz="4" w:space="0"/>
              <w:bottom w:val="single" w:color="auto" w:sz="6" w:space="0"/>
              <w:right w:val="single" w:color="auto" w:sz="6" w:space="0"/>
            </w:tcBorders>
            <w:tcW w:w="1097" w:type="dxa"/>
            <w:vAlign w:val="center"/>
            <w:textDirection w:val="lrTb"/>
            <w:noWrap w:val="false"/>
          </w:tcPr>
          <w:p>
            <w:pPr>
              <w:ind w:left="-420" w:right="-420" w:firstLine="480"/>
              <w:jc w:val="both"/>
              <w:spacing w:line="360" w:lineRule="auto"/>
              <w:rPr>
                <w:rFonts w:hint="eastAsia" w:ascii="宋体" w:hAnsi="宋体" w:eastAsia="宋体" w:cs="宋体"/>
                <w:highlight w:val="none"/>
              </w:rPr>
              <w:outlineLvl w:val="0"/>
            </w:pPr>
            <w:r/>
            <w:bookmarkStart w:id="302" w:name="_Toc30147"/>
            <w:r>
              <w:rPr>
                <w:rFonts w:hint="eastAsia" w:ascii="宋体" w:hAnsi="宋体" w:eastAsia="宋体" w:cs="宋体"/>
                <w:sz w:val="24"/>
                <w:highlight w:val="none"/>
              </w:rPr>
              <w:t xml:space="preserve">3.1</w:t>
            </w:r>
            <w:bookmarkEnd w:id="302"/>
            <w:r/>
            <w:r/>
          </w:p>
        </w:tc>
        <w:tc>
          <w:tcPr>
            <w:tcBorders>
              <w:top w:val="single" w:color="auto" w:sz="6" w:space="0"/>
              <w:left w:val="single" w:color="auto" w:sz="6" w:space="0"/>
              <w:bottom w:val="single" w:color="auto" w:sz="6" w:space="0"/>
              <w:right w:val="single" w:color="auto" w:sz="6" w:space="0"/>
            </w:tcBorders>
            <w:tcW w:w="8372" w:type="dxa"/>
            <w:vAlign w:val="center"/>
            <w:textDirection w:val="lrTb"/>
            <w:noWrap w:val="false"/>
          </w:tcPr>
          <w:p>
            <w:pPr>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r>
    </w:tbl>
    <w:p>
      <w:pPr>
        <w:rPr>
          <w:rFonts w:hint="eastAsia" w:ascii="宋体" w:hAnsi="宋体" w:eastAsia="宋体" w:cs="宋体"/>
          <w:highlight w:val="none"/>
        </w:rPr>
      </w:pPr>
      <w:r>
        <w:rPr>
          <w:rFonts w:hint="eastAsia" w:ascii="宋体" w:hAnsi="宋体" w:eastAsia="宋体" w:cs="宋体"/>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keepLines/>
        <w:keepNext/>
        <w:rPr>
          <w:rFonts w:hint="eastAsia" w:ascii="宋体" w:hAnsi="宋体" w:eastAsia="宋体" w:cs="宋体"/>
          <w:b/>
          <w:color w:val="auto"/>
          <w:sz w:val="30"/>
          <w:szCs w:val="30"/>
          <w:highlight w:val="none"/>
        </w:rPr>
        <w:outlineLvl w:val="1"/>
      </w:pPr>
      <w:r>
        <w:rPr>
          <w:rFonts w:hint="eastAsia" w:ascii="宋体" w:hAnsi="宋体" w:eastAsia="宋体" w:cs="宋体"/>
          <w:b/>
          <w:bCs/>
          <w:color w:val="auto"/>
          <w:sz w:val="32"/>
          <w:szCs w:val="32"/>
          <w:highlight w:val="none"/>
        </w:rPr>
        <w:br w:type="page" w:clear="all"/>
      </w:r>
      <w:bookmarkStart w:id="303" w:name="_Toc22000628"/>
      <w:r/>
      <w:bookmarkEnd w:id="303"/>
      <w:r/>
      <w:r/>
    </w:p>
    <w:p>
      <w:pPr>
        <w:jc w:val="center"/>
        <w:spacing w:line="360" w:lineRule="auto"/>
        <w:rPr>
          <w:rFonts w:hint="eastAsia" w:ascii="宋体" w:hAnsi="宋体" w:eastAsia="宋体" w:cs="宋体"/>
          <w:color w:val="auto"/>
          <w:sz w:val="30"/>
          <w:szCs w:val="30"/>
          <w:highlight w:val="none"/>
        </w:rPr>
      </w:pPr>
      <w:r/>
      <w:bookmarkStart w:id="304" w:name="OLE_LINK49"/>
      <w:r>
        <w:rPr>
          <w:rFonts w:hint="eastAsia" w:ascii="宋体" w:hAnsi="宋体" w:eastAsia="宋体" w:cs="宋体"/>
          <w:b/>
          <w:color w:val="auto"/>
          <w:sz w:val="30"/>
          <w:szCs w:val="30"/>
          <w:highlight w:val="none"/>
        </w:rPr>
        <w:t xml:space="preserve">第四部分 采购需求</w:t>
      </w:r>
      <w:bookmarkEnd w:id="304"/>
      <w:r/>
      <w:r/>
    </w:p>
    <w:p>
      <w:pPr>
        <w:ind w:firstLine="472"/>
        <w:spacing w:line="360" w:lineRule="auto"/>
        <w:rPr>
          <w:rFonts w:hint="eastAsia" w:ascii="宋体" w:hAnsi="宋体" w:eastAsia="宋体" w:cs="宋体"/>
          <w:b/>
          <w:color w:val="auto"/>
          <w:sz w:val="24"/>
          <w:highlight w:val="none"/>
        </w:rPr>
      </w:pPr>
      <w:r/>
      <w:bookmarkStart w:id="305" w:name="OLE_LINK89"/>
      <w:r/>
      <w:bookmarkStart w:id="306" w:name="OLE_LINK90"/>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项目概况</w:t>
      </w:r>
      <w:r/>
    </w:p>
    <w:p>
      <w:pPr>
        <w:ind w:firstLine="495"/>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根据《生态环境保护综合行政执法装备标准化建设指导标准(2024年版)》(环办执法(2024)27号)及江苏省生态环境厅对单位行政执法工作的《生态环境行政执法稽查意见书》(苏环执稽意见(2025)1号)，并结合单位实际情况，</w:t>
      </w:r>
      <w:r>
        <w:rPr>
          <w:rFonts w:hint="eastAsia" w:ascii="宋体" w:hAnsi="宋体" w:eastAsia="宋体" w:cs="宋体"/>
          <w:color w:val="auto"/>
          <w:sz w:val="24"/>
          <w:highlight w:val="none"/>
          <w:lang w:val="en-US" w:eastAsia="zh-CN"/>
        </w:rPr>
        <w:t xml:space="preserve">实施本项目。</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项目所属行业：工业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采购标的汇总表</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（一）货物</w:t>
      </w:r>
      <w:r>
        <w:rPr>
          <w:rFonts w:hint="eastAsia" w:ascii="宋体" w:hAnsi="宋体" w:eastAsia="宋体" w:cs="宋体"/>
          <w:color w:val="auto"/>
          <w:sz w:val="24"/>
          <w:highlight w:val="none"/>
        </w:rPr>
        <w:t xml:space="preserve">类标的：</w:t>
      </w:r>
      <w:r/>
    </w:p>
    <w:tbl>
      <w:tblPr>
        <w:tblStyle w:val="7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93"/>
        <w:gridCol w:w="1408"/>
        <w:gridCol w:w="1163"/>
        <w:gridCol w:w="1000"/>
        <w:gridCol w:w="1600"/>
        <w:gridCol w:w="1012"/>
      </w:tblGrid>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货物类标的名称</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计量</w:t>
            </w:r>
            <w:r/>
          </w:p>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单位</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数量</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是否</w:t>
            </w:r>
            <w:r/>
          </w:p>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进口</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是否强制或优先采购节能环保产品</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tc>
          <w:tcPr>
            <w:tcW w:w="696"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1</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移动执法终端PAD</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17</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2</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现场执法记录仪</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34</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pStyle w:val="787"/>
              <w:rPr>
                <w:rFonts w:hint="eastAsia" w:ascii="宋体" w:hAnsi="宋体" w:eastAsia="宋体" w:cs="宋体"/>
                <w:highlight w:val="none"/>
              </w:rPr>
            </w:pPr>
            <w:r>
              <w:rPr>
                <w:rFonts w:hint="eastAsia" w:ascii="宋体" w:hAnsi="宋体" w:eastAsia="宋体" w:cs="宋体"/>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水质快检试剂包</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套</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手持式光离子化检测仪(PID)</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手持热电风速仪</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测距仪</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便携式噪声检测仪(声级计)</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对讲机(可含防爆功能)</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轻型</w:t>
            </w:r>
            <w:r>
              <w:rPr>
                <w:rFonts w:hint="eastAsia" w:ascii="宋体" w:hAnsi="宋体" w:eastAsia="宋体" w:cs="宋体"/>
                <w:sz w:val="24"/>
                <w:highlight w:val="none"/>
                <w:lang w:val="en-US" w:eastAsia="zh-CN"/>
              </w:rPr>
              <w:t xml:space="preserve">及</w:t>
            </w:r>
            <w:r>
              <w:rPr>
                <w:rFonts w:hint="eastAsia" w:ascii="宋体" w:hAnsi="宋体" w:eastAsia="宋体" w:cs="宋体"/>
                <w:sz w:val="24"/>
                <w:highlight w:val="none"/>
              </w:rPr>
              <w:t xml:space="preserve">微型无人机</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szCs w:val="24"/>
                <w:highlight w:val="none"/>
              </w:rPr>
              <w:t xml:space="preserve">套</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多参数气体检测仪</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便携式氢火焰离子化检测仪(FID)</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红外热成像气体泄漏检测仪</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核心</w:t>
            </w:r>
            <w:r/>
          </w:p>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en-US" w:eastAsia="zh-CN" w:bidi="ar-SA"/>
              </w:rPr>
              <w:t xml:space="preserve">产品</w:t>
            </w:r>
            <w:r/>
          </w:p>
        </w:tc>
      </w:tr>
      <w:tr>
        <w:trPr/>
        <w:tc>
          <w:tcPr>
            <w:tcW w:w="0" w:type="auto"/>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w:t>
            </w:r>
            <w:r/>
          </w:p>
        </w:tc>
        <w:tc>
          <w:tcPr>
            <w:tcW w:w="209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便携式土壤重</w:t>
            </w:r>
            <w:r>
              <w:rPr>
                <w:rFonts w:hint="eastAsia" w:ascii="宋体" w:hAnsi="宋体" w:eastAsia="宋体" w:cs="宋体"/>
                <w:sz w:val="24"/>
                <w:highlight w:val="none"/>
                <w:lang w:val="en-US" w:eastAsia="zh-CN"/>
              </w:rPr>
              <w:t xml:space="preserve">金属检测仪</w:t>
            </w:r>
            <w:r/>
          </w:p>
        </w:tc>
        <w:tc>
          <w:tcPr>
            <w:tcW w:w="1408"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台</w:t>
            </w:r>
            <w:r/>
          </w:p>
        </w:tc>
        <w:tc>
          <w:tcPr>
            <w:tcW w:w="1163"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10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W w:w="1600"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否</w:t>
            </w:r>
            <w:r/>
          </w:p>
        </w:tc>
        <w:tc>
          <w:tcPr>
            <w:tcBorders>
              <w:left w:val="single" w:color="auto" w:sz="4" w:space="0"/>
            </w:tcBorders>
            <w:tcW w:w="1012" w:type="dxa"/>
            <w:vAlign w:val="center"/>
            <w:textDirection w:val="lrTb"/>
            <w:noWrap w:val="false"/>
          </w:tcPr>
          <w:p>
            <w:pPr>
              <w:jc w:val="center"/>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63"/>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（二）本项目核心产品为：</w:t>
      </w:r>
      <w:r>
        <w:rPr>
          <w:rFonts w:hint="eastAsia" w:ascii="宋体" w:hAnsi="宋体" w:eastAsia="宋体" w:cs="宋体"/>
          <w:sz w:val="24"/>
          <w:highlight w:val="none"/>
        </w:rPr>
        <w:t xml:space="preserve">红外热成像气体泄漏检测仪</w:t>
      </w:r>
      <w:r/>
    </w:p>
    <w:p>
      <w:pPr>
        <w:ind w:firstLine="480"/>
        <w:pageBreakBefore w:val="0"/>
        <w:spacing w:line="240" w:lineRule="auto"/>
        <w:widowControl w:val="off"/>
        <w:rPr>
          <w:rFonts w:hint="eastAsia" w:ascii="宋体" w:hAnsi="宋体" w:eastAsia="宋体" w:cs="宋体"/>
          <w:b/>
          <w:color w:val="auto"/>
          <w:sz w:val="24"/>
          <w:highlight w:val="none"/>
        </w:rPr>
      </w:pPr>
      <w:r/>
      <w:bookmarkStart w:id="307" w:name="OLE_LINK17"/>
      <w:r/>
      <w:bookmarkStart w:id="308" w:name="OLE_LINK16"/>
      <w:r>
        <w:rPr>
          <w:rFonts w:hint="eastAsia" w:ascii="宋体" w:hAnsi="宋体" w:eastAsia="宋体" w:cs="宋体"/>
          <w:b/>
          <w:color w:val="auto"/>
          <w:sz w:val="24"/>
          <w:highlight w:val="none"/>
        </w:rPr>
        <w:t xml:space="preserve">三、技术参数要求 </w:t>
      </w:r>
      <w:bookmarkEnd w:id="307"/>
      <w:r/>
      <w:bookmarkEnd w:id="308"/>
      <w:r>
        <w:rPr>
          <w:rFonts w:hint="eastAsia" w:ascii="宋体" w:hAnsi="宋体" w:eastAsia="宋体" w:cs="宋体"/>
          <w:b/>
          <w:color w:val="auto"/>
          <w:sz w:val="24"/>
          <w:highlight w:val="none"/>
        </w:rPr>
        <w:t xml:space="preserve"> </w:t>
      </w:r>
      <w:r/>
    </w:p>
    <w:p>
      <w:pPr>
        <w:jc w:val="center"/>
        <w:keepLines w:val="0"/>
        <w:keepNext w:val="0"/>
        <w:pageBreakBefore w:val="0"/>
        <w:spacing w:line="360" w:lineRule="auto"/>
        <w:widowControl w:val="off"/>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执法装备采购技术参数</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一、移动执法终端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（一）基本性能要求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处理器：≥主流国产芯片，8核及以上。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运行内存（RAM）：≥12GB。</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 机身存储（ROM）：≥256GB。</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（二）显示屏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1.尺寸：≥12 英寸。</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2.分辨率：≥2560×1600。</w:t>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3.刷新率：</w:t>
      </w:r>
      <w:r>
        <w:rPr>
          <w:rFonts w:hint="eastAsia" w:ascii="宋体" w:hAnsi="宋体" w:eastAsia="宋体" w:cs="宋体"/>
          <w:color w:val="ff0000"/>
          <w:sz w:val="24"/>
          <w:szCs w:val="24"/>
          <w:highlight w:val="none"/>
          <w:lang w:val="en-US" w:eastAsia="zh-CN"/>
        </w:rPr>
        <w:t xml:space="preserve">支持1—120Hz自适应刷新率。</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4.触控：支持10点或以上触控。</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（三）外观与物理特性</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1.机身重量：≤750g（不含键盘保护套等外部配件）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（四）网络连接功能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1.移动网络：内置5G模块，支持全网通。</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蓝牙：支持Bluetooth 4.2或更高版本协议。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（五）▲定位功能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1.模式要求：必须支持单北斗定位模式设备须具备强制启用功能，在多系统融合场景下能独立仅使用北斗卫星信号，完成从搜星到定位解算及输出的全过程。</w:t>
      </w:r>
      <w:r/>
    </w:p>
    <w:p>
      <w:pPr>
        <w:ind w:firstLine="480"/>
        <w:spacing w:line="360" w:lineRule="auto"/>
        <w:rPr>
          <w:rFonts w:hint="eastAsia" w:ascii="宋体" w:hAnsi="宋体" w:eastAsia="宋体" w:cs="宋体"/>
          <w:color w:val="ff0000"/>
          <w:sz w:val="32"/>
          <w:highlight w:val="none"/>
          <w:lang w:val="en-US" w:eastAsia="zh-CN"/>
        </w:rPr>
      </w:pPr>
      <w:r>
        <w:rPr>
          <w:rFonts w:hint="eastAsia" w:ascii="宋体" w:hAnsi="宋体" w:eastAsia="宋体" w:cs="宋体"/>
          <w:sz w:val="24"/>
          <w:szCs w:val="24"/>
          <w:highlight w:val="none"/>
          <w:lang w:val="en-US" w:eastAsia="zh-CN"/>
        </w:rPr>
        <w:t xml:space="preserve">2.证明文件：所投产品符合单北斗定位技术规范要求。（提供有资质的检测机构出具的检测报告扫描件）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（六）传感器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1.支持NFC、指纹识别、陀螺仪、指南针等功能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（七）音视频配置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音频系统：内置四扬声器、双麦克风。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前置摄像头：≥800万像素。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 后置摄像头：≥1300万像素。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 多媒体格式支持：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 音频：支持MP3、MP4、3GP等格式。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 视频：支持3GP、MP4等格式。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 图片：支持JPEG、PNG、GIF、BMP等格式。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（八）电池与电源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电池容量：≥5500mAh。</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充电接口：USB Type-C。</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 支持有线超级快充（≥45W）。</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（九）▲系统与安全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1.安全认证：使用国产操作系统和国产芯片，设备操作系统内核须通过信息技术安全认证，实现数据全流程自主可控。</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2.中标人须在交付验收时提供相关认证证明文件。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（十）预置功能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办公功能：支持多屏协同、超级终端、演示批注等智慧办公功能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（十一）标配配件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1.外设套装：配备适用的品牌磁吸式键盘、鼠标和触控笔。</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2.存储扩展：容量≥512GB的MicroSD（TF）存储卡。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（十二）工作环境</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温度：0℃至35℃</w:t>
      </w: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二、执法记录仪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1.整体设计：执法记录仪应采用内置可更换电池设计，具有Type-C 充电及数据传输接口，且读取数据速率应≥260Mbps。</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2.外观尺寸：外形尺寸≤100×60×30mm（不含背夹、外接设备），机身重量（外接设备除外）≤220g。</w:t>
      </w:r>
      <w:r/>
    </w:p>
    <w:p>
      <w:pPr>
        <w:ind w:firstLine="480"/>
        <w:keepLines w:val="0"/>
        <w:keepNext w:val="0"/>
        <w:pageBreakBefore w:val="0"/>
        <w:spacing w:line="560" w:lineRule="exact"/>
        <w:widowControl w:val="off"/>
        <w:rPr>
          <w:rFonts w:hint="eastAsia" w:ascii="宋体" w:hAnsi="宋体" w:eastAsia="宋体" w:cs="宋体"/>
          <w:color w:val="ff0000"/>
          <w:sz w:val="32"/>
          <w:highlight w:val="none"/>
          <w:lang w:val="en-US" w:eastAsia="zh-CN"/>
        </w:rPr>
      </w:pPr>
      <w:r>
        <w:rPr>
          <w:rFonts w:hint="eastAsia" w:ascii="宋体" w:hAnsi="宋体" w:eastAsia="宋体" w:cs="宋体"/>
          <w:sz w:val="24"/>
          <w:szCs w:val="24"/>
          <w:highlight w:val="none"/>
          <w:lang w:val="en-US" w:eastAsia="zh-CN"/>
        </w:rPr>
        <w:t xml:space="preserve">3.▲摄像头设计：配置前、后摄像头，支持前后摄像头同时摄录并同时保持，可实现点对点视频通话，视频通话时以画中画的形式呈现，前置摄像头支持水平方向180°旋转，可实现屏幕朝前摄录，后摄像头支持自动对焦，能够拍清证件或文档。（提供有资质的检测机构出具的检测报告扫描件）</w:t>
      </w:r>
      <w:r/>
    </w:p>
    <w:p>
      <w:pPr>
        <w:ind w:firstLine="480"/>
        <w:keepLines w:val="0"/>
        <w:keepNext w:val="0"/>
        <w:pageBreakBefore w:val="0"/>
        <w:spacing w:line="560" w:lineRule="exact"/>
        <w:widowControl w:val="off"/>
        <w:rPr>
          <w:rFonts w:hint="eastAsia" w:ascii="宋体" w:hAnsi="宋体" w:eastAsia="宋体" w:cs="宋体"/>
          <w:color w:val="ff0000"/>
          <w:sz w:val="32"/>
          <w:highlight w:val="none"/>
          <w:lang w:val="en-US" w:eastAsia="zh-CN"/>
        </w:rPr>
      </w:pPr>
      <w:r>
        <w:rPr>
          <w:rFonts w:hint="eastAsia" w:ascii="宋体" w:hAnsi="宋体" w:eastAsia="宋体" w:cs="宋体"/>
          <w:sz w:val="24"/>
          <w:szCs w:val="24"/>
          <w:highlight w:val="none"/>
          <w:lang w:val="en-US" w:eastAsia="zh-CN"/>
        </w:rPr>
        <w:t xml:space="preserve">4.▲无线传输功能：可接入全网通5G SIM卡，实现无线传输功能</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（提供有资质的检测机构出具的检测报告扫描件）</w:t>
      </w:r>
      <w:r/>
    </w:p>
    <w:p>
      <w:pPr>
        <w:ind w:firstLine="480"/>
        <w:keepLines w:val="0"/>
        <w:keepNext w:val="0"/>
        <w:pageBreakBefore w:val="0"/>
        <w:spacing w:line="560" w:lineRule="exact"/>
        <w:widowControl w:val="off"/>
        <w:rPr>
          <w:rFonts w:hint="eastAsia" w:ascii="宋体" w:hAnsi="宋体" w:eastAsia="宋体" w:cs="宋体"/>
          <w:color w:val="ff0000"/>
          <w:sz w:val="32"/>
          <w:highlight w:val="none"/>
          <w:lang w:val="en-US" w:eastAsia="zh-CN"/>
        </w:rPr>
      </w:pPr>
      <w:r>
        <w:rPr>
          <w:rFonts w:hint="eastAsia" w:ascii="宋体" w:hAnsi="宋体" w:eastAsia="宋体" w:cs="宋体"/>
          <w:sz w:val="24"/>
          <w:szCs w:val="24"/>
          <w:highlight w:val="none"/>
          <w:lang w:val="en-US" w:eastAsia="zh-CN"/>
        </w:rPr>
        <w:t xml:space="preserve">5.▲防护等级：符合GB/T 4208-2017中IP68要求，且支持在GB/T 4208-2017中IP66环境下更换电池，更换电池时执法记录仪能够正常工作。（提供有资质的检测机构出具的检测报告扫描件）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6.内存/存储：运行内存≥4G，机身存储≥32G</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7.异常报警：具有电池欠压、存储溢出报警功能，外接摄像头的执法记录仪应有视频丢失报警功能电池欠压报警后电池剩余容量应能保证执法记录仪正常摄录不少于5min。</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8.夜视功能：具有夜视功能，在开启夜视功能后，有效拍摄距离≥5m（可识别人物面部特征）、有效拍摄距离≥10m（可识别人体轮廓）。</w:t>
      </w:r>
      <w:r/>
    </w:p>
    <w:p>
      <w:pPr>
        <w:ind w:firstLine="480"/>
        <w:keepLines w:val="0"/>
        <w:keepNext w:val="0"/>
        <w:pageBreakBefore w:val="0"/>
        <w:spacing w:line="560" w:lineRule="exact"/>
        <w:widowControl w:val="off"/>
        <w:rPr>
          <w:rFonts w:hint="eastAsia" w:ascii="宋体" w:hAnsi="宋体" w:eastAsia="宋体" w:cs="宋体"/>
          <w:color w:val="ff0000"/>
          <w:sz w:val="32"/>
          <w:highlight w:val="none"/>
          <w:lang w:val="en-US" w:eastAsia="zh-CN"/>
        </w:rPr>
      </w:pPr>
      <w:r>
        <w:rPr>
          <w:rFonts w:hint="eastAsia" w:ascii="宋体" w:hAnsi="宋体" w:eastAsia="宋体" w:cs="宋体"/>
          <w:sz w:val="24"/>
          <w:szCs w:val="24"/>
          <w:highlight w:val="none"/>
          <w:lang w:val="en-US" w:eastAsia="zh-CN"/>
        </w:rPr>
        <w:t xml:space="preserve">9.▲电池充电时间：支持快充，充电时间≤2h。（提供有资质的检测机构出具的检测报告扫描件）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10.▲视音频预录/延录功能：具有预录、延录功能，可预录触发前≥60s的视音频信息，延录触发后≥300s的视音频信息。（提供有资质的检测机构出具的检测报告扫描件）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rPr>
        <w:t xml:space="preserve">▲防抖设置：支持通过菜单设置开启/关闭防抖功能（提供有资质的检测机构出具的检测报告扫描件）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rPr>
        <w:t xml:space="preserve">遥控操作：支持使用无线遥控方式完成全部或部分操作，如启动/结束摄录等。</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lang w:val="en-US" w:eastAsia="zh-CN"/>
        </w:rPr>
        <w:t xml:space="preserve">广播及语音操控功能：平台端可向执法记录仪群组发起广播，组内设备应能正常接收调度台话音；执法记录仪须具备语音操控功能，可通过语音指令完成关机、摄像启停、录音启停及拍照操作。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lang w:val="en-US" w:eastAsia="zh-CN"/>
        </w:rPr>
        <w:t xml:space="preserve">视场角及几何失真：在常规1440P\1080P\720P\480P的分辨率条件下，镜头水平视场角应≥110º；几何失真应≤15%。</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rPr>
        <w:t xml:space="preserve">显示屏及亮度：具有彩色显示屏，显示屏对角线尺寸应≥2.4in；显示全场白测试信号时的最大亮度应≥420cd/m2。</w:t>
      </w:r>
      <w:r/>
    </w:p>
    <w:p>
      <w:pPr>
        <w:numPr>
          <w:ilvl w:val="0"/>
          <w:numId w:val="0"/>
        </w:numPr>
        <w:ind w:firstLine="480"/>
        <w:keepLines w:val="0"/>
        <w:keepNext w:val="0"/>
        <w:pageBreakBefore w:val="0"/>
        <w:spacing w:line="360" w:lineRule="auto"/>
        <w:widowControl w:val="off"/>
        <w:rPr>
          <w:rFonts w:hint="eastAsia" w:ascii="宋体" w:hAnsi="宋体" w:eastAsia="宋体" w:cs="宋体"/>
          <w:color w:val="ff0000"/>
          <w:sz w:val="44"/>
          <w:szCs w:val="44"/>
          <w:highlight w:val="none"/>
          <w:lang w:val="en-US" w:eastAsia="zh-CN"/>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lang w:val="en-US" w:eastAsia="zh-CN"/>
        </w:rPr>
        <w:t xml:space="preserve">视频性能：执法记录仪录像的分辨率为2560×1440时，视频分辨力应≥1000线；录像的分辨率为1920×1080时，视频分辨力应≥800线。</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17.照片分辨力：执法记录仪在所有像素条件下，拍摄的照片分辨力应≥1100线。</w:t>
      </w:r>
      <w:r/>
    </w:p>
    <w:p>
      <w:pPr>
        <w:numPr>
          <w:ilvl w:val="0"/>
          <w:numId w:val="0"/>
        </w:numPr>
        <w:ind w:firstLine="480"/>
        <w:keepLines w:val="0"/>
        <w:keepNext w:val="0"/>
        <w:pageBreakBefore w:val="0"/>
        <w:spacing w:line="360" w:lineRule="auto"/>
        <w:widowControl w:val="off"/>
        <w:rPr>
          <w:rFonts w:hint="eastAsia" w:ascii="宋体" w:hAnsi="宋体" w:eastAsia="宋体" w:cs="宋体"/>
          <w:color w:val="ff0000"/>
          <w:sz w:val="32"/>
          <w:highlight w:val="none"/>
          <w:lang w:val="en-US" w:eastAsia="zh-CN"/>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lang w:val="en-US" w:eastAsia="zh-CN"/>
        </w:rPr>
        <w:t xml:space="preserve">电池工作时间：执法记录仪采用内置可更换电池供电，在1920×1080分辨率条件下，电池工作时间应满足单块电池连续摄录时间≥9h；在更换一次电池条件下应满足连续摄录时间≥18h；在1920×1080分辨率条件下进行视频实时图传，电池工作时间应满足单块电池连续摄录时间≥5h，更换一次电池条件下应满足连续摄录时间≥10h。（提供有资质的检测机构出具的检测报告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19.</w:t>
      </w:r>
      <w:r>
        <w:rPr>
          <w:rFonts w:hint="eastAsia" w:ascii="宋体" w:hAnsi="宋体" w:eastAsia="宋体" w:cs="宋体"/>
          <w:sz w:val="24"/>
          <w:szCs w:val="24"/>
          <w:highlight w:val="none"/>
          <w:lang w:val="en-US" w:eastAsia="zh-CN"/>
        </w:rPr>
        <w:t xml:space="preserve">电池容量≥3400mAh。</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20.</w:t>
      </w:r>
      <w:r>
        <w:rPr>
          <w:rFonts w:hint="eastAsia" w:ascii="宋体" w:hAnsi="宋体" w:eastAsia="宋体" w:cs="宋体"/>
          <w:sz w:val="24"/>
          <w:szCs w:val="24"/>
          <w:highlight w:val="none"/>
          <w:lang w:val="en-US" w:eastAsia="zh-CN"/>
        </w:rPr>
        <w:t xml:space="preserve">紧急摄录：执法记录仪在摄录过程中发生撞击时，可自动保存录像文件并重新进入摄录模式，在待机状态下发生撞击时，可自动进入摄录模式。</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sz w:val="24"/>
          <w:szCs w:val="24"/>
          <w:highlight w:val="none"/>
          <w:lang w:val="en-US" w:eastAsia="zh-CN"/>
        </w:rPr>
        <w:t xml:space="preserve">▲录像加密功能：可支持录像视频加密功能，加密录像需要专用播放器播放。（提供有资质的检测机构出具的检测报告扫描件）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sz w:val="24"/>
          <w:szCs w:val="24"/>
          <w:highlight w:val="none"/>
          <w:lang w:val="en-US" w:eastAsia="zh-CN"/>
        </w:rPr>
        <w:t xml:space="preserve">远程升级及配置：在联网状态下接收平台发送的全量包和差分包进行远程升级，并可通过平台设置视频图像分辨率参数配置、定位频率配置、人脸库和车牌库配置。</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sz w:val="24"/>
          <w:szCs w:val="24"/>
          <w:highlight w:val="none"/>
          <w:lang w:val="en-US" w:eastAsia="zh-CN"/>
        </w:rPr>
        <w:t xml:space="preserve">▲飞行模式功能：支持接入采集工作站，可自动切换为飞行模式，避免一机两用报警。（提供有资质的检测机构出具的检测报告扫描件）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sz w:val="24"/>
          <w:szCs w:val="24"/>
          <w:highlight w:val="none"/>
          <w:lang w:val="en-US" w:eastAsia="zh-CN"/>
        </w:rPr>
        <w:t xml:space="preserve">TTS语音播报功能：执法记录仪可通过无线网络注册至平台后，支持接收平台下发的文字信息，并且将文字信息进行语音播报，平台支持单选、多选、全选需要发送的文字信息的记录仪，播报后的文字信息可保存在本地并查看。</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zh-CN"/>
        </w:rPr>
        <w:t xml:space="preserve">▲SOS联动报警功能：执法记录仪可在长按SOS键后自动报警，平台调度地图闪烁显示SOS抢救位置，点击报警查看按钮后自动调取现场视频，并且可在平台设置的预先范围距离内其他执法记录仪可接收到SOS求救信息，便于附近力量及时进行协助。（提供有资质的检测机构出具的检测报告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26.</w:t>
      </w:r>
      <w:r>
        <w:rPr>
          <w:rFonts w:hint="eastAsia" w:ascii="宋体" w:hAnsi="宋体" w:eastAsia="宋体" w:cs="宋体"/>
          <w:sz w:val="24"/>
          <w:szCs w:val="24"/>
          <w:highlight w:val="none"/>
          <w:lang w:val="en-US" w:eastAsia="zh-CN"/>
        </w:rPr>
        <w:t xml:space="preserve">▲入网许可证：5G执法记录仪属于电信进网设备，须具备中华人民共和国工业和信息化部颁发的电信设备进网许可证或进网试用批文。（提供电信设备进网许可证或进网试用批文扫描件）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27.</w:t>
      </w:r>
      <w:r>
        <w:rPr>
          <w:rFonts w:hint="eastAsia" w:ascii="宋体" w:hAnsi="宋体" w:eastAsia="宋体" w:cs="宋体"/>
          <w:sz w:val="24"/>
          <w:szCs w:val="24"/>
          <w:highlight w:val="none"/>
          <w:lang w:val="en-US" w:eastAsia="zh-CN"/>
        </w:rPr>
        <w:t xml:space="preserve">▲型号核准证：5G执法记录仪须具备中华人民共和国工业和信息化部颁发的无线电发射设备型号核准证书。（提供无线电发射设备型号核准证书扫描件）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28.</w:t>
      </w:r>
      <w:r>
        <w:rPr>
          <w:rFonts w:hint="eastAsia" w:ascii="宋体" w:hAnsi="宋体" w:eastAsia="宋体" w:cs="宋体"/>
          <w:sz w:val="24"/>
          <w:szCs w:val="24"/>
          <w:highlight w:val="none"/>
          <w:lang w:val="en-US" w:eastAsia="zh-CN"/>
        </w:rPr>
        <w:t xml:space="preserve">双向视频通话功能：可一键发起或者手动选择呼叫远程指挥中心人员，接通后远程指挥中心与现场执法记录仪进行双向视频通话。</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29.</w:t>
      </w:r>
      <w:r>
        <w:rPr>
          <w:rFonts w:hint="eastAsia" w:ascii="宋体" w:hAnsi="宋体" w:eastAsia="宋体" w:cs="宋体"/>
          <w:sz w:val="24"/>
          <w:szCs w:val="24"/>
          <w:highlight w:val="none"/>
          <w:lang w:val="en-US" w:eastAsia="zh-CN"/>
        </w:rPr>
        <w:t xml:space="preserve">▲5G执法记录仪能够对接江苏省生态环境厅执法工作台。</w:t>
      </w:r>
      <w:r/>
    </w:p>
    <w:p>
      <w:pPr>
        <w:numPr>
          <w:ilvl w:val="0"/>
          <w:numId w:val="0"/>
        </w:numPr>
        <w:ind w:firstLine="480"/>
        <w:keepLines w:val="0"/>
        <w:keepNext w:val="0"/>
        <w:pageBreakBefore w:val="0"/>
        <w:spacing w:line="360" w:lineRule="auto"/>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bidi="ar-SA"/>
        </w:rPr>
        <w:t xml:space="preserve">30.</w:t>
      </w:r>
      <w:r>
        <w:rPr>
          <w:rFonts w:hint="eastAsia" w:ascii="宋体" w:hAnsi="宋体" w:eastAsia="宋体" w:cs="宋体"/>
          <w:sz w:val="24"/>
          <w:szCs w:val="24"/>
          <w:highlight w:val="none"/>
          <w:lang w:val="en-US" w:eastAsia="zh-CN"/>
        </w:rPr>
        <w:t xml:space="preserve">定位功能：</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30.1 模式要求：必须支持单北斗定位模式设备须具备强制启用功能，在多系统融合场景下能独立仅使用北斗卫星信号，完成从搜星到定位解算及输出的全过程。</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 所投产品符合单北斗定位技术规范要求。</w:t>
      </w:r>
      <w:r/>
    </w:p>
    <w:p>
      <w:pPr>
        <w:ind w:firstLine="480"/>
        <w:keepLines w:val="0"/>
        <w:keepNext w:val="0"/>
        <w:pageBreakBefore w:val="0"/>
        <w:spacing w:line="560" w:lineRule="exact"/>
        <w:widowControl w:val="off"/>
        <w:rPr>
          <w:rFonts w:hint="eastAsia" w:ascii="宋体" w:hAnsi="宋体" w:eastAsia="宋体" w:cs="宋体"/>
          <w:color w:val="ff0000"/>
          <w:sz w:val="32"/>
          <w:highlight w:val="none"/>
          <w:lang w:val="en-US" w:eastAsia="zh-CN"/>
        </w:rPr>
      </w:pPr>
      <w:r>
        <w:rPr>
          <w:rFonts w:hint="eastAsia" w:ascii="宋体" w:hAnsi="宋体" w:eastAsia="宋体" w:cs="宋体"/>
          <w:color w:val="auto"/>
          <w:sz w:val="24"/>
          <w:szCs w:val="24"/>
          <w:highlight w:val="none"/>
          <w:lang w:val="en-US" w:eastAsia="zh-CN"/>
        </w:rPr>
        <w:t xml:space="preserve">31.5G执法记录仪应与现有执法记录仪采集站（警翼）相适配</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三、水质快检试剂包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1.设备用途：用于现场水样快速检测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2.技术要求：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（1）检测项目：COD、氨氮、总磷、总氮；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（2）可测量范围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COD：0-250 mg/L    50次/盒</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氨氮：0.2-20 mg/L  100次/盒</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总磷：0.0-20 mg/L  50次/盒</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总氮：0.0-100 mg/L  50次/盒</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（3）测试方式：可直接测量，直接读数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（4）便携硬质手提箱：1个</w:t>
      </w: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四、手持式光离子化检测仪（PID）</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通过光离子技术快速检测VOCs气体。具备防爆、便携性强、检测精度高、检测结果可直接读取等功能。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1.设备用途</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仪器主要用于检测现场环境空气中的有毒有害气体的浓度，应急（泄漏）事故监测、职业卫生场所有毒有害气体检测、石化企业安全检测以及储罐、管道、阀门泄漏检测等场景。该仪器传感器的配置灵活，可配置催化燃烧式、电化学式、红外和光离子化（PID）等传感器，一次可同时安装7个不同种类的气体传感器，对特定挥发性有机气体的检测范围可达1ppb～10000ppm。</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2.性能要求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（1）体积小巧，操作简单，同时显示多组分测量结果；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（2）特定VOC气体检测范围1ppb—10000ppm；</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（3）内设上百种VOC气体校正系数；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（4）气体浓度动态曲线显示，方便用户观测污染物变化；</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（5）内置大容量锂电池，连续工作时间长；</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（6）可以同时选配包括PID在内的7种气体传感器；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（7）USB数据线导出存储数据，并可以对仪器充电；</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（8）提供专门的数据处理软件；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（9）具有防爆型证书；</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（10）性能稳定可靠、操作使用简便；</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（11）可保存95000组测量数据；</w:t>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（12）具备计量器具型式批准证</w:t>
      </w:r>
      <w:r>
        <w:rPr>
          <w:rFonts w:hint="eastAsia" w:ascii="宋体" w:hAnsi="宋体" w:eastAsia="宋体" w:cs="宋体"/>
          <w:color w:val="auto"/>
          <w:sz w:val="24"/>
          <w:szCs w:val="24"/>
          <w:highlight w:val="none"/>
          <w:lang w:val="en-US" w:eastAsia="zh-CN"/>
        </w:rPr>
        <w:t xml:space="preserve">书；</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（13）可选配土壤开孔器可用于土壤VOCs监测。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3.技术指标</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（1）传感器模块可选配种类及量程（种类、量程可定制）：氧气O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（0～30%）Vol，分辨率0.1%Vol；一氧化碳CO（0～1000）ppm，分辨率1ppm；氨气NH</w:t>
      </w:r>
      <w:r>
        <w:rPr>
          <w:rFonts w:hint="eastAsia" w:ascii="宋体" w:hAnsi="宋体" w:eastAsia="宋体" w:cs="宋体"/>
          <w:sz w:val="24"/>
          <w:szCs w:val="24"/>
          <w:highlight w:val="none"/>
          <w:vertAlign w:val="subscript"/>
          <w:lang w:val="en-US" w:eastAsia="zh-CN"/>
        </w:rPr>
        <w:t xml:space="preserve">3</w:t>
      </w:r>
      <w:r>
        <w:rPr>
          <w:rFonts w:hint="eastAsia" w:ascii="宋体" w:hAnsi="宋体" w:eastAsia="宋体" w:cs="宋体"/>
          <w:sz w:val="24"/>
          <w:szCs w:val="24"/>
          <w:highlight w:val="none"/>
          <w:lang w:val="en-US" w:eastAsia="zh-CN"/>
        </w:rPr>
        <w:t xml:space="preserve">（0～100）ppm，分辨率 0.1ppm；硫化氢H</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S（0～100）ppm，分辨率0.1ppm；可燃气体LEL（0～100）%LEL，分辨率1%LEL；二氧化碳CO</w:t>
      </w:r>
      <w:r>
        <w:rPr>
          <w:rFonts w:hint="eastAsia" w:ascii="宋体" w:hAnsi="宋体" w:eastAsia="宋体" w:cs="宋体"/>
          <w:sz w:val="24"/>
          <w:szCs w:val="24"/>
          <w:highlight w:val="none"/>
          <w:vertAlign w:val="subscript"/>
          <w:lang w:val="en-US" w:eastAsia="zh-CN"/>
        </w:rPr>
        <w:t xml:space="preserve">2</w:t>
      </w:r>
      <w:r>
        <w:rPr>
          <w:rFonts w:hint="eastAsia" w:ascii="宋体" w:hAnsi="宋体" w:eastAsia="宋体" w:cs="宋体"/>
          <w:sz w:val="24"/>
          <w:szCs w:val="24"/>
          <w:highlight w:val="none"/>
          <w:lang w:val="en-US" w:eastAsia="zh-CN"/>
        </w:rPr>
        <w:t xml:space="preserve">（0～5000）ppm，分辨率1ppm；PID 检测器VOC（0～10000）ppm，分辨率1ppm。</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（2）外形尺寸＜（长300×宽120×高60）mm</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（3）工作温度（-20～50）℃</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（4）工作湿度（15～90）%RH</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（5）工作电源为3.7V/6.8Ah 锂电池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（6）仪器噪声＜50dB（A）</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（7）整机重量＜1kg</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（8）功耗＜1W</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4.设备配置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（1）主机1台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（2）主机箱1个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（3）充电器1个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（4）USB 数据线1根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（5）针头过滤器2个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（6）U盘1个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（7）延长杆组件1套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（8）说明书1份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（9）合格证/保修卡1套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（10）装箱单1份</w:t>
      </w: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五、手持热电风速仪</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配备热敏式感应探头，无需风叶旋转即可测量风速，可直观读数。</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1.技术要求：</w:t>
      </w:r>
      <w:r/>
    </w:p>
    <w:p>
      <w:pPr>
        <w:spacing w:line="560" w:lineRule="exact"/>
        <w:rPr>
          <w:rFonts w:hint="eastAsia" w:ascii="宋体" w:hAnsi="宋体" w:eastAsia="宋体" w:cs="宋体"/>
          <w:color w:val="ff0000"/>
          <w:sz w:val="44"/>
          <w:szCs w:val="44"/>
          <w:highlight w:val="none"/>
          <w:lang w:eastAsia="zh-CN"/>
        </w:rPr>
      </w:pPr>
      <w:r>
        <w:rPr>
          <w:rFonts w:hint="eastAsia" w:ascii="宋体" w:hAnsi="宋体" w:eastAsia="宋体" w:cs="宋体"/>
          <w:sz w:val="24"/>
          <w:szCs w:val="24"/>
          <w:highlight w:val="none"/>
          <w:lang w:val="en-US" w:eastAsia="zh-CN"/>
        </w:rPr>
        <w:t xml:space="preserve">1.1需提供防爆认证：防爆等级不低于Exia IIC T6 Ga</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1.2.大屏LCD 显示，具有背光灯功能，具有数据保持、存储、删除、功能；</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具有低电量指示功能，可自动关机。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1.3数据记录：≥340笔，可将测量数据导入PC机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1.4.风速解析度：0.001m/s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1.5风速范围：0.0-30.0m/s</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1.6风速精度：±3% ±0.1dgts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1.7.温度解析度：0.1℃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1.8温度精度：±1.0℃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1.9温度范围:0.0-45.0℃</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六、测距仪</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1.测距方式：半导体激光测距</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2.外观尺寸：≤100*40*80mm</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3.波长：905纳米</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4.测距范围：5-1000米</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5.测距误差：±0.5米</w:t>
      </w:r>
      <w:r/>
    </w:p>
    <w:p>
      <w:pPr>
        <w:keepLines w:val="0"/>
        <w:keepNext w:val="0"/>
        <w:pageBreakBefore w:val="0"/>
        <w:spacing w:line="360" w:lineRule="auto"/>
        <w:widowControl w:val="off"/>
        <w:rPr>
          <w:rFonts w:hint="eastAsia" w:ascii="宋体" w:hAnsi="宋体" w:eastAsia="宋体" w:cs="宋体"/>
          <w:color w:val="ff0000"/>
          <w:sz w:val="44"/>
          <w:szCs w:val="44"/>
          <w:highlight w:val="none"/>
          <w:lang w:val="en-US" w:eastAsia="zh-CN"/>
        </w:rPr>
      </w:pPr>
      <w:r>
        <w:rPr>
          <w:rFonts w:hint="eastAsia" w:ascii="宋体" w:hAnsi="宋体" w:eastAsia="宋体" w:cs="宋体"/>
          <w:sz w:val="24"/>
          <w:szCs w:val="24"/>
          <w:highlight w:val="none"/>
          <w:lang w:val="en-US" w:eastAsia="zh-CN"/>
        </w:rPr>
        <w:t xml:space="preserve">6.角度显示分辨率：0.1°</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7.测距显示方式：视野内透过式LCD显示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8.望远镜倍率：≥6倍</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9.目镜直径：13～14mm</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10.物镜直径：24～25mm</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11.对焦方式：目镜手动调焦</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12.防护等级：IP54</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13.测距模式：手动模式、测高测角模式、自动扫描模式、高尔夫模式（旗杆锁定时震动）</w:t>
      </w: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七、便携式噪声检测仪（声级计）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1.技术参数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（1）传声器和前置级组合灵敏度级：-35 dB；</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（2）频率范围：10 Hz～25kHz（电信号）；</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（3）测量范围：18dB（A）～144dB（A）；</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（4）本机电噪声：&lt;16dB（A）；</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（5）频率计权：A、C、Z计权并行；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（6）时间计权：并行F（快），S（慢），I（脉冲）；</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（7）准确度：GB/T 3785.1-2010/IEC 61672-1:20131；GB/T 3241-2010/IEC 61260-1:2014，1级；</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（8）数据存储：4 MB Flash RAM；</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（9）存储组数（基本分析功能）：≥500组；</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（10）其他存贮：≥8组参数模板，≥120个测点名，≥60次校准记录；</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（11）测量时间：1s到24h；</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（12）统计分析功能：单次或24h；</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（13）统计分析指标：Lxyi、Lxyp、Lxeq,T、Lxmax、Lxmin、LxN、SD、SEL；</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（14）24h模式分析指标：Lxyi、Lxyp、Lxeq,T、Lxmax、Lxmin、LxN、SD、SEL、Ld、Ln、Ldn等；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（15）电源：交、直流两用。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2.仪器配置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主机、配套打印机、延长线等所有相关配件可用于高点监测。</w:t>
      </w: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八、对讲机（可含防爆功能）</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1.频率范围：UHF:400-470MHz，VHF:136-174MHz</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2.信道容量：≥256；信道间隔 25/20/12.5 KHz；频率稳定性：±0.5ppm。</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3.区域容量：≥16</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4.工作电压：7.2或7.4V（额定）</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5.电池：≥2000mAh</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6.电池平均工作时间（5/5/90工作循环，高功率发射）：数字:22小时、18小时（GPS）</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7.外形尺寸（高×宽×厚）mm：≤119 x 55 x 33mm</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8.重量：≤350g</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9.防爆等级：CQST: Ex ib IIB T3 Gb；Ex ibD 21 T195℃</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10.工作温度范围：-20℃～+60℃</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11.储存温度范围：-40℃～+85℃</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12.防尘防水：IP67</w:t>
      </w: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九、轻型及微型无人机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1、采购清单</w:t>
      </w:r>
      <w:r/>
    </w:p>
    <w:tbl>
      <w:tblPr>
        <w:tblStyle w:val="230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6095"/>
        <w:gridCol w:w="1220"/>
        <w:gridCol w:w="1312"/>
      </w:tblGrid>
      <w:tr>
        <w:trPr>
          <w:jc w:val="center"/>
          <w:trHeight w:val="478"/>
        </w:trPr>
        <w:tc>
          <w:tcPr>
            <w:tcW w:w="943"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W w:w="5736"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名称</w:t>
            </w:r>
            <w:r/>
          </w:p>
        </w:tc>
        <w:tc>
          <w:tcPr>
            <w:tcW w:w="1148"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数量</w:t>
            </w:r>
            <w:r/>
          </w:p>
        </w:tc>
        <w:tc>
          <w:tcPr>
            <w:tcW w:w="1235"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w:t>
            </w:r>
            <w:r/>
          </w:p>
        </w:tc>
      </w:tr>
      <w:tr>
        <w:trPr>
          <w:jc w:val="center"/>
          <w:trHeight w:val="470"/>
        </w:trPr>
        <w:tc>
          <w:tcPr>
            <w:tcW w:w="943"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5736"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轻型多旋翼无人机</w:t>
            </w:r>
            <w:r/>
          </w:p>
        </w:tc>
        <w:tc>
          <w:tcPr>
            <w:tcW w:w="1148"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235"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套</w:t>
            </w:r>
            <w:r/>
          </w:p>
        </w:tc>
      </w:tr>
      <w:tr>
        <w:trPr>
          <w:jc w:val="center"/>
          <w:trHeight w:val="470"/>
        </w:trPr>
        <w:tc>
          <w:tcPr>
            <w:tcW w:w="943"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5736"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微型多旋翼无人机</w:t>
            </w:r>
            <w:r/>
          </w:p>
        </w:tc>
        <w:tc>
          <w:tcPr>
            <w:tcW w:w="1148"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235" w:type="dxa"/>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台</w:t>
            </w:r>
            <w:r/>
          </w:p>
        </w:tc>
      </w:tr>
    </w:tbl>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（一）轻型多旋翼无人机：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1.最长飞行时间：≥49分钟。</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2.最大水平飞行速度：海平面高度，无风环境≥21米/秒</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3.最大续航里程：≥35公里。</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4.最长悬停时间：≥42分钟。</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5.最大起飞重量：≤1450克</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6.最大上升速度：≥10米/秒。</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7.最大起飞海拔：≥6000米。</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8.最大抗风速度：≥12米/秒。</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9.最大可倾斜角度：≥35°。</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10.工作环境温度：-10℃至40℃。</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11.机载内存：≥64GB。</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12.悬停精度：</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垂直：≤±0.1米（视觉定位正常工作时）、≤±0.5米（卫星定位正常工作时）；</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水平：≤±0.3米（视觉定位正常工作时）、≤±0.5米（卫星定位正常工作时）。</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13.▲GNSS: 仅支持国产化导航定位系统；（需提供相关认证证书扫描件或有资质的检测机构出具的检测报告扫描件）</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14.稳定系统：三轴机械云台（俯仰、横滚、平移）</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15.广角相机：≥1/1.3 英寸 CMOS，有效像素 ≥4800 万、等效焦距：≥24mm</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16.中长焦相机：≥1/1.3 英寸 CMOS，有效像素≥4800 万、等效焦距：≥70mm</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17.热成像相机热成像传感器类型：非制冷氧化钒（VOx）</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18.热成像相机调色盘：白热/黑热/描红/铁红/热铁/北极/医疗/熔岩/彩虹 1/彩虹 2</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19.感知系统类型：全向双目视觉系统，辅以机身底部三维红外传感器</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20.实时图传质量：≥1080p/30fps</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21.电池容量：≥6500毫安时。无人机电池3组、无人机电池充电器2套</w:t>
      </w:r>
      <w:r/>
    </w:p>
    <w:p>
      <w:pPr>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lang w:val="en-US" w:eastAsia="zh-CN"/>
        </w:rPr>
        <w:t xml:space="preserve">22.▲在无人机交付验收合格后，采购人正常使用前向采购人提供所投无人机有效期不少于1年的机身损失保险及保额不低于100万元的第三者责任险保单。</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23、服务要求</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23.1▲质保期内提供不少于3次无人机保障服务、无人机上门培训。</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（二）微型多旋翼无人机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1.最大起飞重量：≥300g</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2.最长飞行时间：≥35分钟。</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3.最大水平飞行速度≥15米/秒</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4.最大续航里程：≥32公里。</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5.最大上升速度：≥10 米/秒（运动挡），≥6 米/秒（普通挡），≥3 米/秒（平稳挡）</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6.最大起飞海拔：≥4500米。</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7.最大抗风速度：≥12米/秒。</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8.最大可倾斜角度：≥38°。</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9.工作环境温度：-10℃至40℃。</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10.机载内存：≥42GB。</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11、每套含3块长续航智能飞行电池、1个双向充电管家</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12.▲在无人机交付验收合格后，采购人正常使用前向采购人提供所投无人机有效期不少于1年的机身损失保险及保额不低于10万元的第三者责任险保单。</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13、服务要求</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13.1▲质保期内提供不少于3次无人机保障服务、无人机上门培训。</w:t>
      </w: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十、多参数气体检测仪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1.主要用途</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用于污染源不明确的应急事故监测。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2.功能要求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（1）一体化模具设计，体积小，重量轻；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（2）具有ppm和mg/m</w:t>
      </w:r>
      <w:r>
        <w:rPr>
          <w:rFonts w:hint="eastAsia" w:ascii="宋体" w:hAnsi="宋体" w:eastAsia="宋体" w:cs="宋体"/>
          <w:sz w:val="24"/>
          <w:szCs w:val="24"/>
          <w:highlight w:val="none"/>
          <w:vertAlign w:val="superscript"/>
          <w:lang w:val="en-US" w:eastAsia="zh-CN"/>
        </w:rPr>
        <w:t xml:space="preserve">3</w:t>
      </w:r>
      <w:r>
        <w:rPr>
          <w:rFonts w:hint="eastAsia" w:ascii="宋体" w:hAnsi="宋体" w:eastAsia="宋体" w:cs="宋体"/>
          <w:sz w:val="24"/>
          <w:szCs w:val="24"/>
          <w:highlight w:val="none"/>
          <w:lang w:val="en-US" w:eastAsia="zh-CN"/>
        </w:rPr>
        <w:t xml:space="preserve">双单位换算功能；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（3）测量数据包括平均值、峰值、TWA值、STEL值等多种浓度信息；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（4）工业级处理器嵌入式控制系统，触摸式显示屏；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（5）整机采用防爆设计，可在常规或易燃易爆等场合使用；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（6）采用无刷隔膜泵，质量可靠，使用寿命长；</w:t>
      </w:r>
      <w:r/>
    </w:p>
    <w:p>
      <w:pPr>
        <w:ind w:firstLine="480"/>
        <w:keepLines w:val="0"/>
        <w:keepNext w:val="0"/>
        <w:pageBreakBefore w:val="0"/>
        <w:spacing w:line="360" w:lineRule="auto"/>
        <w:widowControl w:val="off"/>
        <w:rPr>
          <w:rFonts w:hint="eastAsia" w:ascii="宋体" w:hAnsi="宋体" w:eastAsia="宋体" w:cs="宋体"/>
          <w:color w:val="ff0000"/>
          <w:sz w:val="44"/>
          <w:szCs w:val="44"/>
          <w:highlight w:val="none"/>
          <w:lang w:val="en-US" w:eastAsia="zh-CN"/>
        </w:rPr>
      </w:pPr>
      <w:r>
        <w:rPr>
          <w:rFonts w:hint="eastAsia" w:ascii="宋体" w:hAnsi="宋体" w:eastAsia="宋体" w:cs="宋体"/>
          <w:sz w:val="24"/>
          <w:szCs w:val="24"/>
          <w:highlight w:val="none"/>
          <w:lang w:val="en-US" w:eastAsia="zh-CN"/>
        </w:rPr>
        <w:t xml:space="preserve">（7）▲内置大容量可充电防爆型锂电池，可连续工作10小时以上；（提供技术白皮书、产品样本、手册、说明书、有资质的单位出具的检测报告等）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（8）▲具有方便更换和清洗的颗粒物、水分过滤装置，保护内部传感器；（提供技术白皮书、产品样本、手册、说明书、有资质的单位出具的检测报告等）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（9）文件记录功能，提供现场的浓度、报警等信息，便于事故分析；</w:t>
      </w:r>
      <w:r/>
    </w:p>
    <w:p>
      <w:pPr>
        <w:ind w:firstLine="480"/>
        <w:keepLines w:val="0"/>
        <w:keepNext w:val="0"/>
        <w:pageBreakBefore w:val="0"/>
        <w:spacing w:line="360" w:lineRule="auto"/>
        <w:widowControl w:val="off"/>
        <w:rPr>
          <w:rFonts w:hint="eastAsia" w:ascii="宋体" w:hAnsi="宋体" w:eastAsia="宋体" w:cs="宋体"/>
          <w:color w:val="ff0000"/>
          <w:sz w:val="44"/>
          <w:szCs w:val="44"/>
          <w:highlight w:val="none"/>
          <w:lang w:val="en-US" w:eastAsia="zh-CN"/>
        </w:rPr>
      </w:pPr>
      <w:r>
        <w:rPr>
          <w:rFonts w:hint="eastAsia" w:ascii="宋体" w:hAnsi="宋体" w:eastAsia="宋体" w:cs="宋体"/>
          <w:sz w:val="24"/>
          <w:szCs w:val="24"/>
          <w:highlight w:val="none"/>
          <w:lang w:val="en-US" w:eastAsia="zh-CN"/>
        </w:rPr>
        <w:t xml:space="preserve">（10）▲主机可同时测量至少12种气体组分并满足相关技术指标（具体要求见下表），传感器可根据需要定制调换。（提供“标配传感器技术指标”表中，半数以上气体检测项由计量部门出具的在有效期内的测试报告或证书）</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3.技术指标</w:t>
      </w:r>
      <w:r/>
    </w:p>
    <w:tbl>
      <w:tblPr>
        <w:tblStyle w:val="786"/>
        <w:tblW w:w="40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20"/>
        <w:gridCol w:w="3831"/>
      </w:tblGrid>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主要参数</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参数范围</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工作电压</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DC6V</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DC8.4V</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    耗</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&lt;</w:t>
            </w:r>
            <w:r>
              <w:rPr>
                <w:rFonts w:hint="eastAsia" w:ascii="宋体" w:hAnsi="宋体" w:eastAsia="宋体" w:cs="宋体"/>
                <w:color w:val="000000"/>
                <w:sz w:val="24"/>
                <w:szCs w:val="24"/>
                <w:highlight w:val="none"/>
              </w:rPr>
              <w:t xml:space="preserve">3.5W</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待机时间</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不低于10h</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数据存储</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大于等于5000组</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防爆标志</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hint="eastAsia" w:ascii="宋体" w:hAnsi="宋体" w:eastAsia="宋体" w:cs="宋体"/>
                <w:color w:val="000000"/>
                <w:sz w:val="24"/>
                <w:szCs w:val="24"/>
                <w:highlight w:val="none"/>
              </w:rPr>
            </w:pPr>
            <w:r/>
            <w:bookmarkStart w:id="309" w:name="OLE_LINK72"/>
            <w:r/>
            <w:bookmarkStart w:id="310" w:name="OLE_LINK73"/>
            <w:r>
              <w:rPr>
                <w:rFonts w:hint="eastAsia" w:ascii="宋体" w:hAnsi="宋体" w:eastAsia="宋体" w:cs="宋体"/>
                <w:color w:val="000000"/>
                <w:sz w:val="24"/>
                <w:szCs w:val="24"/>
                <w:highlight w:val="none"/>
              </w:rPr>
              <w:t xml:space="preserve">Exdib ⅡB T4 Gb</w:t>
            </w:r>
            <w:bookmarkEnd w:id="309"/>
            <w:r/>
            <w:bookmarkEnd w:id="310"/>
            <w:r/>
            <w:r/>
          </w:p>
        </w:tc>
      </w:tr>
    </w:tbl>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8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bl>
      <w:tblPr>
        <w:tblStyle w:val="786"/>
        <w:tblW w:w="8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1982"/>
        <w:gridCol w:w="2815"/>
        <w:gridCol w:w="1646"/>
      </w:tblGrid>
      <w:tr>
        <w:trPr>
          <w:jc w:val="center"/>
          <w:trHeight w:val="397"/>
        </w:trPr>
        <w:tc>
          <w:tcPr>
            <w:gridSpan w:val="4"/>
            <w:tcBorders>
              <w:top w:val="single" w:color="auto" w:sz="4" w:space="0"/>
              <w:left w:val="single" w:color="auto" w:sz="4" w:space="0"/>
              <w:bottom w:val="single" w:color="auto" w:sz="4" w:space="0"/>
              <w:right w:val="single" w:color="auto" w:sz="4" w:space="0"/>
            </w:tcBorders>
            <w:tcW w:w="8490" w:type="dxa"/>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标配传感器技术指标</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ind w:right="-288"/>
              <w:jc w:val="left"/>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检测气体</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化学式</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量程</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ind w:right="-288"/>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分辨率</w:t>
            </w:r>
            <w:r/>
          </w:p>
        </w:tc>
      </w:tr>
      <w:tr>
        <w:trPr>
          <w:jc w:val="center"/>
          <w:trHeight w:val="282"/>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氧气</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O</w:t>
            </w:r>
            <w:r>
              <w:rPr>
                <w:rFonts w:hint="eastAsia" w:ascii="宋体" w:hAnsi="宋体" w:eastAsia="宋体" w:cs="宋体"/>
                <w:color w:val="000000"/>
                <w:sz w:val="24"/>
                <w:szCs w:val="24"/>
                <w:highlight w:val="none"/>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w:t>
            </w:r>
            <w:r/>
          </w:p>
        </w:tc>
      </w:tr>
      <w:tr>
        <w:trPr>
          <w:jc w:val="center"/>
          <w:trHeight w:val="391"/>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二氧化氮</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NO</w:t>
            </w:r>
            <w:r>
              <w:rPr>
                <w:rFonts w:hint="eastAsia" w:ascii="宋体" w:hAnsi="宋体" w:eastAsia="宋体" w:cs="宋体"/>
                <w:color w:val="000000"/>
                <w:sz w:val="24"/>
                <w:szCs w:val="24"/>
                <w:highlight w:val="none"/>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0.01ppm</w:t>
            </w:r>
            <w:r/>
          </w:p>
        </w:tc>
      </w:tr>
      <w:tr>
        <w:trPr>
          <w:jc w:val="center"/>
          <w:trHeight w:val="429"/>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二氧化碳</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CO</w:t>
            </w:r>
            <w:r>
              <w:rPr>
                <w:rFonts w:hint="eastAsia" w:ascii="宋体" w:hAnsi="宋体" w:eastAsia="宋体" w:cs="宋体"/>
                <w:color w:val="000000"/>
                <w:sz w:val="24"/>
                <w:szCs w:val="24"/>
                <w:highlight w:val="none"/>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一氧化碳</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CO</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0.1ppm</w:t>
            </w:r>
            <w:r/>
          </w:p>
        </w:tc>
      </w:tr>
      <w:tr>
        <w:trPr>
          <w:jc w:val="center"/>
          <w:trHeight w:val="433"/>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氨气</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NH</w:t>
            </w:r>
            <w:r>
              <w:rPr>
                <w:rFonts w:hint="eastAsia" w:ascii="宋体" w:hAnsi="宋体" w:eastAsia="宋体" w:cs="宋体"/>
                <w:color w:val="000000"/>
                <w:sz w:val="24"/>
                <w:szCs w:val="24"/>
                <w:highlight w:val="none"/>
                <w:vertAlign w:val="subscript"/>
              </w:rPr>
              <w:t xml:space="preserve">3</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氯气</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Cl</w:t>
            </w:r>
            <w:r>
              <w:rPr>
                <w:rFonts w:hint="eastAsia" w:ascii="宋体" w:hAnsi="宋体" w:eastAsia="宋体" w:cs="宋体"/>
                <w:color w:val="000000"/>
                <w:sz w:val="24"/>
                <w:szCs w:val="24"/>
                <w:highlight w:val="none"/>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可燃气体</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LEL</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%LEL</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0.01%LEL</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PID挥发性有机物</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VOCs</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氯化氢</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HCL</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氟化氢</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HF</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氰化氢</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HCN</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硫化氢</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S</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0.1ppm</w:t>
            </w:r>
            <w:r/>
          </w:p>
        </w:tc>
      </w:tr>
    </w:tbl>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十一、便携式氢火焰离子化检测仪（FID）</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1.技术性能要求</w:t>
      </w:r>
      <w:r/>
    </w:p>
    <w:p>
      <w:pPr>
        <w:pStyle w:val="787"/>
        <w:numPr>
          <w:ilvl w:val="2"/>
          <w:numId w:val="0"/>
        </w:numPr>
        <w:ind w:left="0" w:firstLine="240"/>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仪器适用于VOCs排查溯源和污染应急现场（应符合HJ 1332—2023、HJ 1331—2023的规定），操作步骤完全符合标准要求，包括零点校准、量程校准、系统偏差、测量后系统偏差等。（提供方法测试流程界面照片）</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 FID检测器，具有火焰温度判断和熄火保护功能，能实时监测火焰状态，当检测到火焰熄灭故障状态后发出报警并一键自动点火。</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1.3主机采用内置不可拆卸彩色触控大屏，不小于7英寸，气路和控制模块、色谱柱及控制模块、显示屏模块等应全部集成在一台测量仪中。</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1.4样品采集部件应具备颗粒物过滤功能，采样设备前端或后端具备便于更换或清洗的颗粒物过滤器，过滤器应至少能过滤5μm粒径的颗粒物。</w:t>
      </w:r>
      <w:r/>
    </w:p>
    <w:p>
      <w:pPr>
        <w:ind w:firstLine="480"/>
        <w:keepLines w:val="0"/>
        <w:keepNext w:val="0"/>
        <w:pageBreakBefore w:val="0"/>
        <w:spacing w:line="560" w:lineRule="exact"/>
        <w:widowControl w:val="off"/>
        <w:rPr>
          <w:rFonts w:hint="eastAsia" w:ascii="宋体" w:hAnsi="宋体" w:eastAsia="宋体" w:cs="宋体"/>
          <w:color w:val="ff0000"/>
          <w:sz w:val="32"/>
          <w:highlight w:val="none"/>
          <w:lang w:val="en-US" w:eastAsia="zh-CN"/>
        </w:rPr>
      </w:pPr>
      <w:r/>
      <w:bookmarkStart w:id="311" w:name="_Hlk135664144"/>
      <w:r>
        <w:rPr>
          <w:rFonts w:hint="eastAsia" w:ascii="宋体" w:hAnsi="宋体" w:eastAsia="宋体" w:cs="宋体"/>
          <w:sz w:val="24"/>
          <w:szCs w:val="24"/>
          <w:highlight w:val="none"/>
          <w:lang w:val="en-US" w:eastAsia="zh-CN" w:bidi="ar-SA"/>
        </w:rPr>
        <w:t xml:space="preserve">1.5▲载气要求：可采用氮气作为载气，采用可充放自密封高压气瓶供气，气瓶体积不小于200mL，气瓶耐压应≥2200psi，充气时间＜5s，可重复灌充，气瓶应配备压力表和减压阀，可随时查看气瓶压力，气瓶可手拧拆卸，无需工具。</w:t>
      </w:r>
      <w:bookmarkEnd w:id="311"/>
      <w:r>
        <w:rPr>
          <w:rFonts w:hint="eastAsia" w:ascii="宋体" w:hAnsi="宋体" w:eastAsia="宋体" w:cs="宋体"/>
          <w:sz w:val="24"/>
          <w:szCs w:val="24"/>
          <w:highlight w:val="none"/>
          <w:lang w:val="en-US" w:eastAsia="zh-CN" w:bidi="ar-SA"/>
        </w:rPr>
        <w:t xml:space="preserve">（提供具备CNAS或CMA资质的检测机构出具的检测报告扫描件，并在检测报告中标明上述内容。）</w:t>
      </w:r>
      <w:r/>
    </w:p>
    <w:p>
      <w:pPr>
        <w:ind w:firstLine="240"/>
        <w:spacing w:line="360" w:lineRule="auto"/>
        <w:rPr>
          <w:rFonts w:hint="eastAsia" w:ascii="宋体" w:hAnsi="宋体" w:eastAsia="宋体" w:cs="宋体"/>
          <w:color w:val="ff0000"/>
          <w:sz w:val="44"/>
          <w:szCs w:val="44"/>
          <w:highlight w:val="none"/>
          <w:lang w:val="en-US" w:eastAsia="zh-CN" w:bidi="ar-SA"/>
        </w:rPr>
      </w:pPr>
      <w:r>
        <w:rPr>
          <w:rFonts w:hint="eastAsia" w:ascii="宋体" w:hAnsi="宋体" w:eastAsia="宋体" w:cs="宋体"/>
          <w:sz w:val="24"/>
          <w:szCs w:val="24"/>
          <w:highlight w:val="none"/>
          <w:lang w:val="en-US" w:eastAsia="zh-CN" w:bidi="ar-SA"/>
        </w:rPr>
        <w:t xml:space="preserve">1.6▲助燃气要求：助燃气应为仪器内部自发生，环境空气经过净化、干燥和除烃，实现连续续航。（提供具备CNAS或CMA资质的检测机构出具的检测报告扫描件，并在检测报告中标明上述内容。）</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1.7单瓶载气气体压力在2000 psi压力时，可以供应仪器连续运行分析方法10 h以上。</w:t>
      </w:r>
      <w:r/>
    </w:p>
    <w:p>
      <w:pPr>
        <w:ind w:firstLine="240"/>
        <w:spacing w:line="360" w:lineRule="auto"/>
        <w:rPr>
          <w:rFonts w:hint="eastAsia" w:ascii="宋体" w:hAnsi="宋体" w:eastAsia="宋体" w:cs="宋体"/>
          <w:color w:val="ff0000"/>
          <w:sz w:val="44"/>
          <w:szCs w:val="44"/>
          <w:highlight w:val="none"/>
          <w:lang w:val="en-US" w:eastAsia="zh-CN" w:bidi="ar-SA"/>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充氢方式：仪器应标配氢气发生器对储氢合金充氢，氢气发生器采用电解水原理，重量不超过2kg。（提供具备CNAS或CMA资质的检测机构出具的检测报告扫描件，并在检测报告中标明上述内容、）</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1.9供电方式：具有直接电池供电和市电供电两种形式。</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1.10重量：整机（含电池、氢气瓶）重量小于15kg</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1.11软件应能够显示实时数据和实时谱图，需具备查询至少30天历史数据和谱图的功能，并能以报表或报告形式输出。仪器断电故障后，应能自动保存数据；恢复供电后系统可自动启动，恢复运行状态并正常开始工作，设备应保证可存储3年内的数据</w:t>
      </w:r>
      <w:r/>
    </w:p>
    <w:p>
      <w:pPr>
        <w:ind w:firstLine="240"/>
        <w:spacing w:line="360" w:lineRule="auto"/>
        <w:rPr>
          <w:rFonts w:hint="eastAsia" w:ascii="宋体" w:hAnsi="宋体" w:eastAsia="宋体" w:cs="宋体"/>
          <w:color w:val="ff0000"/>
          <w:sz w:val="44"/>
          <w:szCs w:val="44"/>
          <w:highlight w:val="none"/>
          <w:lang w:val="en-US" w:eastAsia="zh-CN" w:bidi="ar-SA"/>
        </w:rPr>
      </w:pPr>
      <w:r>
        <w:rPr>
          <w:rFonts w:hint="eastAsia" w:ascii="宋体" w:hAnsi="宋体" w:eastAsia="宋体" w:cs="宋体"/>
          <w:sz w:val="24"/>
          <w:szCs w:val="24"/>
          <w:highlight w:val="none"/>
          <w:lang w:val="en-US" w:eastAsia="zh-CN" w:bidi="ar-SA"/>
        </w:rPr>
        <w:t xml:space="preserve">▲1.12仪器主机应内置留痕操作日志，包括北斗授时、运行状态、仪器参数、校准曲线、软件版本等信息变化记录。（提供具备CNAS或CMA资质的检测机构出具的检测报告扫描件，并在检测报告中标明上述内容。）</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▲1.13仪器主机内置方法验证检出限、精密度、正确度模板，输入标准气体信息后，一键操作运行完成即可得到检出限、精密度、正确度指标验证，无需手动计算。（提供方法验证模板界面照片）</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1.14仪器主机数据界面可导入现场照片，将结果数据和现场检测过程照片进行关联。（提供结果数据和现场照片同屏界面）</w:t>
      </w:r>
      <w:r/>
    </w:p>
    <w:p>
      <w:pPr>
        <w:ind w:firstLine="24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具备独立北斗授时和定位功能：满足《卫星定位导航授时设备北斗独立定位测试技术规范》要求。（提供北斗独立定位终端检测证书及检测报告）</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2.技术指标要求</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2.1检出限：≤ 0.07 mgC/m3（非甲烷总烃）； </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2.2采样流量：≥ 0.5 L/min；</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2.3FID检测限：≤ 5.0×10-10 g/s</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2.4量程：0.1~40000 mg/m3（非甲烷总烃）</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2.5定性重复性:≤ 1%；</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2.6定量重复性：≤ 2%（非甲烷总烃）；</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连续工作时间：仪器无需关机，可热机更换电池；仪器应配置2块电池，一块内置电池、一块能无工具快拆的替换电池，可实现不间断续航。（提供具备CNAS或CMA资质的检测机构出具的检测报告扫描件，并在检测报告中标明上述内容。）</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2.8氢气气源：燃烧气为氢气，采用内置固态储氢合金方式供氢；</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2.9工作温度：-20C~+50℃;</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2.10工作湿度：（0~95）%RH。</w:t>
      </w:r>
      <w:r/>
    </w:p>
    <w:p>
      <w:pPr>
        <w:pStyle w:val="787"/>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2.11线性误差：±2%FS</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2.12数据传输功能：主机测试数据通过4G通讯能及时把所测结果导出到客户端平台，远程掌握现场工况 </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4.配置要求</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4.1分析仪主机（含色谱分离模块）及控制软件，1套；</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4.2高压载气瓶（容量≥200mL），1套；</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4.3储氢合金气瓶，2个；</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4.4氢气发生器，1台；</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4.5电源适配器，1套；</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4.6伴热管线，1套；</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4.7可拆卸电池，2块；</w:t>
      </w:r>
      <w:r/>
    </w:p>
    <w:p>
      <w:pPr>
        <w:pStyle w:val="787"/>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4.8专用挎包，1个；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十二、红外热成像气体泄漏检测仪</w:t>
      </w:r>
      <w:r/>
    </w:p>
    <w:p>
      <w:pPr>
        <w:ind w:firstLine="480"/>
        <w:keepLines w:val="0"/>
        <w:keepNext w:val="0"/>
        <w:pageBreakBefore w:val="0"/>
        <w:spacing w:line="560" w:lineRule="exact"/>
        <w:widowControl w:val="off"/>
        <w:rPr>
          <w:rFonts w:hint="eastAsia" w:ascii="宋体" w:hAnsi="宋体" w:eastAsia="宋体" w:cs="宋体"/>
          <w:color w:val="ff0000"/>
          <w:sz w:val="36"/>
          <w:szCs w:val="36"/>
          <w:highlight w:val="none"/>
          <w:lang w:val="en-US" w:eastAsia="zh-CN"/>
        </w:rPr>
      </w:pPr>
      <w:r>
        <w:rPr>
          <w:rFonts w:hint="eastAsia" w:ascii="宋体" w:hAnsi="宋体" w:eastAsia="宋体" w:cs="宋体"/>
          <w:sz w:val="24"/>
          <w:szCs w:val="24"/>
          <w:highlight w:val="none"/>
          <w:lang w:val="en-US" w:eastAsia="zh-CN"/>
        </w:rPr>
        <w:t xml:space="preserve">1.▲可通过非接触式、远距离操作、准确定位VOCs气体无组织排放泄漏点位。具备拍照、语音、视频录制、北斗定位系统、防爆等功能。（提供技术白皮书、产品样本、手册、彩页、说明书、有资质的单位出具的检测报告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2.单套配置要求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（1）主机1台</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（2）专用锂电池，4块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（3）专用电源适配器和充电底座，2套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（4）USB数据线和HDMI数据线，1套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（5）标准SD卡和读卡器，1套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（6）专用蓝牙耳机，1副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（7）镜头清洁工具套装，2套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（8）仪器防护箱，1个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（9）定量模块，1个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（10）移动式应急模块，1套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3.基本要求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（1）针对挥发性有机气体的非接触式检测仪，以图像形式快速发现挥发性有机气体泄漏，并能精准定位泄漏或排放源头。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（2）探测器类型：制冷型高灵敏度探测器；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（3）操作方式：具备中文操作界面，用按键或者触摸屏操作；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（4）图像调整：自动/手动调整对比度、亮度；</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（5）气体增强显示：可探测到微小泄漏状态，具备高灵敏度模式；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（6）录制红外视频和可见光视频时，可以同时录制语音数据；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（7）语音记录和回放功能：可随图像一同存储60秒及以上的语音记录；</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（8）具有可旋转触摸彩色显示屏，可根据测量点位调整屏幕视角，方便观察；</w:t>
      </w:r>
      <w:r/>
    </w:p>
    <w:p>
      <w:pPr>
        <w:pStyle w:val="787"/>
        <w:ind w:firstLine="480"/>
        <w:jc w:val="both"/>
        <w:spacing w:line="360" w:lineRule="auto"/>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具备激光指示与测距功能；激光为二级（功率1mW、波长635nm红光），测距最大≥1000 m，屏幕实时显示距离</w:t>
      </w:r>
      <w:r>
        <w:rPr>
          <w:rFonts w:hint="eastAsia" w:ascii="宋体" w:hAnsi="宋体" w:eastAsia="宋体" w:cs="宋体"/>
          <w:sz w:val="24"/>
          <w:szCs w:val="24"/>
          <w:highlight w:val="none"/>
          <w:lang w:val="en-US" w:eastAsia="zh-CN"/>
        </w:rPr>
        <w:t xml:space="preserve">（提供有资质的检测机构出具的检测报告扫描件或软件操作界面截图）</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（10）测温精度：采用不少于4个不同的温度校准点，进行温度校准比对，示值误差均≤2%。</w:t>
      </w:r>
      <w:r/>
    </w:p>
    <w:p>
      <w:pPr>
        <w:ind w:firstLine="480"/>
        <w:keepLines w:val="0"/>
        <w:keepNext w:val="0"/>
        <w:pageBreakBefore w:val="0"/>
        <w:spacing w:line="560" w:lineRule="exact"/>
        <w:widowControl w:val="off"/>
        <w:rPr>
          <w:rFonts w:hint="eastAsia" w:ascii="宋体" w:hAnsi="宋体" w:eastAsia="宋体" w:cs="宋体"/>
          <w:color w:val="ff0000"/>
          <w:sz w:val="36"/>
          <w:szCs w:val="36"/>
          <w:highlight w:val="none"/>
          <w:lang w:val="en-US" w:eastAsia="zh-CN"/>
        </w:rPr>
      </w:pPr>
      <w:r>
        <w:rPr>
          <w:rFonts w:hint="eastAsia" w:ascii="宋体" w:hAnsi="宋体" w:eastAsia="宋体" w:cs="宋体"/>
          <w:sz w:val="24"/>
          <w:szCs w:val="24"/>
          <w:highlight w:val="none"/>
          <w:lang w:val="en-US" w:eastAsia="zh-CN"/>
        </w:rPr>
        <w:t xml:space="preserve">（11）▲单北斗定位：主机屏幕可以显示实时经纬度信息。（提供技术白皮书、产品样本、手册、彩页、说明书、有资质的单位出具的检测报告。等）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（12）放大镜功能：可使用放大镜功能对热图像进行局部放大。</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（13）图像冻结功能：具备图像冻结功能。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（14）通过Wi-Fi连接防爆手操器，可对红外热成像气体泄漏检测仪图像远程传输并可以进行远程控制。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（15）▲具有防爆合格证，且防爆等级不低于Ex ic nc IIC T6 Gc，防爆证上不能有产品和测量点之间的距离限制，且需满足光辐照度≤5mW/mm2。</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（16）防护等级：不低于IP54。</w:t>
      </w:r>
      <w:r/>
    </w:p>
    <w:p>
      <w:pPr>
        <w:pStyle w:val="799"/>
        <w:ind w:firstLine="480"/>
        <w:spacing w:line="360" w:lineRule="auto"/>
        <w:rPr>
          <w:rFonts w:hint="eastAsia" w:ascii="宋体" w:hAnsi="宋体" w:eastAsia="宋体" w:cs="宋体"/>
          <w:color w:val="ff0000"/>
          <w:sz w:val="36"/>
          <w:szCs w:val="36"/>
          <w:highlight w:val="none"/>
          <w:lang w:val="en-US" w:eastAsia="zh-CN"/>
        </w:rPr>
      </w:pPr>
      <w:r>
        <w:rPr>
          <w:rFonts w:hint="eastAsia" w:ascii="宋体" w:hAnsi="宋体" w:eastAsia="宋体" w:cs="宋体"/>
          <w:sz w:val="24"/>
          <w:szCs w:val="24"/>
          <w:highlight w:val="none"/>
          <w:lang w:val="en-US" w:eastAsia="zh-CN"/>
        </w:rPr>
        <w:t xml:space="preserve">（17）▲电池使用时间：单块电池连续使用时间≥4小时；低温环境下电池使用时间≥3小时，具有电量报警、自动关机或自动熄屏功能。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（18）充电方式：仪器具备直接充电和座充两种充电方式，可采用电源适配器连接主机充电口直接充电，或将电池拆卸采用座充独立充电，座充可同时为两块电池充电。</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4.参数要求</w:t>
      </w:r>
      <w:r/>
    </w:p>
    <w:tbl>
      <w:tblPr>
        <w:tblStyle w:val="844"/>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2023"/>
        <w:gridCol w:w="5973"/>
      </w:tblGrid>
      <w:tr>
        <w:trPr>
          <w:jc w:val="center"/>
          <w:trHeight w:val="0"/>
          <w:tblHeader/>
        </w:trPr>
        <w:tc>
          <w:tcPr>
            <w:tcW w:w="1065" w:type="dxa"/>
            <w:vAlign w:val="center"/>
            <w:textDirection w:val="lrTb"/>
            <w:noWrap w:val="false"/>
          </w:tcPr>
          <w:p>
            <w:pPr>
              <w:ind w:left="0" w:right="0" w:firstLine="0"/>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w:t>
            </w:r>
            <w:r/>
          </w:p>
        </w:tc>
        <w:tc>
          <w:tcPr>
            <w:tcW w:w="597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指标要求</w:t>
            </w:r>
            <w:r/>
          </w:p>
        </w:tc>
      </w:tr>
      <w:tr>
        <w:trPr>
          <w:jc w:val="center"/>
          <w:trHeight w:val="0"/>
        </w:trPr>
        <w:tc>
          <w:tcPr>
            <w:tcW w:w="1065" w:type="dxa"/>
            <w:vAlign w:val="center"/>
            <w:textDirection w:val="lrTb"/>
            <w:noWrap w:val="false"/>
          </w:tcPr>
          <w:p>
            <w:pPr>
              <w:ind w:left="0" w:right="0" w:firstLine="0"/>
              <w:jc w:val="center"/>
              <w:spacing w:line="360" w:lineRule="auto"/>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工作温度</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存储温度</w:t>
            </w:r>
            <w:r/>
          </w:p>
        </w:tc>
        <w:tc>
          <w:tcPr>
            <w:tcW w:w="5973" w:type="dxa"/>
            <w:vAlign w:val="center"/>
            <w:textDirection w:val="lrTb"/>
            <w:noWrap w:val="false"/>
          </w:tcPr>
          <w:p>
            <w:pPr>
              <w:ind w:left="0" w:right="0" w:firstLine="0"/>
              <w:jc w:val="left"/>
              <w:spacing w:line="360" w:lineRule="auto"/>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+80℃</w:t>
            </w:r>
            <w:r/>
          </w:p>
        </w:tc>
      </w:tr>
      <w:tr>
        <w:trPr>
          <w:jc w:val="center"/>
          <w:trHeight w:val="0"/>
        </w:trPr>
        <w:tc>
          <w:tcPr>
            <w:tcW w:w="1065" w:type="dxa"/>
            <w:vAlign w:val="center"/>
            <w:textDirection w:val="lrTb"/>
            <w:noWrap w:val="false"/>
          </w:tcPr>
          <w:p>
            <w:pPr>
              <w:ind w:left="0" w:right="0" w:firstLine="0"/>
              <w:jc w:val="center"/>
              <w:spacing w:line="360" w:lineRule="auto"/>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测温范围</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+500℃</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工作波段</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3.2~3.5μm</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分辨率</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≥320×256</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6</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热灵敏度</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≤10mk@25℃</w:t>
            </w:r>
            <w:r/>
          </w:p>
        </w:tc>
      </w:tr>
      <w:tr>
        <w:trPr>
          <w:jc w:val="center"/>
          <w:trHeight w:val="0"/>
        </w:trPr>
        <w:tc>
          <w:tcPr>
            <w:tcW w:w="1065" w:type="dxa"/>
            <w:vAlign w:val="center"/>
            <w:textDirection w:val="lrTb"/>
            <w:noWrap w:val="false"/>
          </w:tcPr>
          <w:p>
            <w:pPr>
              <w:ind w:left="0" w:right="0" w:firstLine="0"/>
              <w:jc w:val="center"/>
              <w:spacing w:line="360" w:lineRule="auto"/>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bidi="ar-SA"/>
              </w:rPr>
              <w:t xml:space="preserve">（7）</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制冷器运行噪声</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≤35dB</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bidi="ar-SA"/>
              </w:rPr>
              <w:t xml:space="preserve">（8）</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显示屏</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≥5英寸可旋转触摸液晶显示屏，分辨率≥1920×1080</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bidi="ar-SA"/>
              </w:rPr>
              <w:t xml:space="preserve">（9）</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启动时间</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≤5 min</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bidi="ar-SA"/>
              </w:rPr>
              <w:t xml:space="preserve">（10）</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目镜分辨率</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≥1920×1080（OLED，可旋转）</w:t>
            </w:r>
            <w:r/>
          </w:p>
        </w:tc>
      </w:tr>
      <w:tr>
        <w:trPr>
          <w:jc w:val="center"/>
          <w:trHeight w:val="0"/>
        </w:trPr>
        <w:tc>
          <w:tcPr>
            <w:tcW w:w="1065" w:type="dxa"/>
            <w:vAlign w:val="center"/>
            <w:textDirection w:val="lrTb"/>
            <w:noWrap w:val="false"/>
          </w:tcPr>
          <w:p>
            <w:pPr>
              <w:ind w:left="0" w:right="0" w:firstLine="0"/>
              <w:jc w:val="center"/>
              <w:spacing w:line="360" w:lineRule="auto"/>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11</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可见光摄像头像素</w:t>
            </w:r>
            <w:r/>
          </w:p>
        </w:tc>
        <w:tc>
          <w:tcPr>
            <w:tcW w:w="5973" w:type="dxa"/>
            <w:vAlign w:val="center"/>
            <w:textDirection w:val="lrTb"/>
            <w:noWrap w:val="false"/>
          </w:tcPr>
          <w:p>
            <w:pPr>
              <w:ind w:left="0" w:right="0" w:firstLine="0"/>
              <w:jc w:val="left"/>
              <w:spacing w:line="360" w:lineRule="auto"/>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≥500万（CMOS，带补光灯）</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12</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手柄可旋转角度</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≥180度</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13</w:t>
            </w:r>
            <w:r>
              <w:rPr>
                <w:rFonts w:hint="eastAsia" w:ascii="宋体" w:hAnsi="宋体" w:eastAsia="宋体" w:cs="宋体"/>
                <w:b w:val="0"/>
                <w:bCs w:val="0"/>
                <w:sz w:val="24"/>
                <w:szCs w:val="24"/>
                <w:highlight w:val="none"/>
                <w:lang w:eastAsia="zh-CN"/>
              </w:rPr>
              <w:t xml:space="preserve">）</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显示模式</w:t>
            </w:r>
            <w:r/>
          </w:p>
        </w:tc>
        <w:tc>
          <w:tcPr>
            <w:tcW w:w="5973" w:type="dxa"/>
            <w:vAlign w:val="center"/>
            <w:textDirection w:val="lrTb"/>
            <w:noWrap w:val="false"/>
          </w:tcPr>
          <w:p>
            <w:pPr>
              <w:ind w:left="0" w:right="0" w:firstLine="0"/>
              <w:jc w:val="left"/>
              <w:spacing w:line="360" w:lineRule="auto"/>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可使用用户自定义的调色板伪彩显示热图，具有不少于10种伪彩色调色板，可以手动/自动调节色标，具备色标反向功能。</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bidi="ar-SA"/>
              </w:rPr>
              <w:t xml:space="preserve">（14）</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变倍</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1~10倍连续数字变倍</w:t>
            </w:r>
            <w:r/>
          </w:p>
        </w:tc>
      </w:tr>
      <w:tr>
        <w:trPr>
          <w:jc w:val="center"/>
          <w:trHeight w:val="0"/>
        </w:trPr>
        <w:tc>
          <w:tcPr>
            <w:tcW w:w="1065" w:type="dxa"/>
            <w:vAlign w:val="center"/>
            <w:textDirection w:val="lrTb"/>
            <w:noWrap w:val="false"/>
          </w:tcPr>
          <w:p>
            <w:pPr>
              <w:ind w:left="0" w:right="0" w:firstLine="0"/>
              <w:jc w:val="center"/>
              <w:spacing w:line="360" w:lineRule="auto"/>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bidi="ar-SA"/>
              </w:rPr>
              <w:t xml:space="preserve">（15）</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视频存储</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SD卡≥64G</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bidi="ar-SA"/>
              </w:rPr>
              <w:t xml:space="preserve">（16）</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重量</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≤2.7kg（含标配镜头和电池）</w:t>
            </w:r>
            <w:r/>
          </w:p>
        </w:tc>
      </w:tr>
      <w:tr>
        <w:trPr>
          <w:jc w:val="center"/>
          <w:trHeight w:val="0"/>
        </w:trPr>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b w:val="0"/>
                <w:bCs w:val="0"/>
                <w:sz w:val="24"/>
                <w:szCs w:val="24"/>
                <w:highlight w:val="none"/>
                <w:vertAlign w:val="baseline"/>
                <w:lang w:val="en-US" w:eastAsia="zh-CN" w:bidi="ar-SA"/>
              </w:rPr>
              <w:t xml:space="preserve">（17）</w:t>
            </w:r>
            <w:r/>
          </w:p>
        </w:tc>
        <w:tc>
          <w:tcPr>
            <w:tcW w:w="2023"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仪器防护箱</w:t>
            </w:r>
            <w:r/>
          </w:p>
        </w:tc>
        <w:tc>
          <w:tcPr>
            <w:tcW w:w="5973" w:type="dxa"/>
            <w:vAlign w:val="center"/>
            <w:textDirection w:val="lrTb"/>
            <w:noWrap w:val="false"/>
          </w:tcPr>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rPr>
              <w:t xml:space="preserve">拉杆式防护箱，防护等级不低于IP67</w:t>
            </w:r>
            <w:r/>
          </w:p>
        </w:tc>
      </w:tr>
    </w:tbl>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5.两年内10次现场指导使用服务。</w:t>
      </w:r>
      <w:r/>
    </w:p>
    <w:p>
      <w:pPr>
        <w:pStyle w:val="799"/>
        <w:ind w:firstLine="480"/>
        <w:spacing w:line="360" w:lineRule="auto"/>
        <w:rPr>
          <w:rFonts w:hint="eastAsia" w:ascii="宋体" w:hAnsi="宋体" w:eastAsia="宋体" w:cs="宋体"/>
          <w:color w:val="000000" w:themeColor="text1"/>
          <w:sz w:val="44"/>
          <w:szCs w:val="4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▲根</w:t>
      </w:r>
      <w:r>
        <w:rPr>
          <w:rFonts w:hint="eastAsia" w:ascii="宋体" w:hAnsi="宋体" w:eastAsia="宋体" w:cs="宋体"/>
          <w:sz w:val="24"/>
          <w:szCs w:val="24"/>
          <w:highlight w:val="none"/>
          <w:lang w:val="en-US" w:eastAsia="zh-CN"/>
        </w:rPr>
        <w:t xml:space="preserve">据所投红外热成像气体泄漏检测仪探测器核心指标：噪声等效温差（NETD）≤0.020℃（提供有资质的检测机构出具的检测报告扫描件）。</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87"/>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十三、便携式土壤重金属检测仪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1.型号：手持式X荧光光谱仪</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2.测量元素范围：原子序数为12～92【镁（Mg）到铀（U）】之间的元素均可测量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3.微电脑系统：工业定制安卓7.0以上系统，CPU：十核2.5G，系统内存：64G , 扩展存储最大支持128G,可以海量存储数据。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电源：采用容量不低于6000mAh可充电锂电池（可选配10000mAh），一次充电可连续工作8小时以上，且电池具有剩余电量显示功能，方便查看电池电量。（提供技术白皮书、产品样本、彩页、手册、说明书、实物图片、有资质的单位出具的检测报告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▲5.探测器：SDD探测器（提供探测器图片和投标人认为的其他技术参数证明材料）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6.激发源：50KV/200uA-银靶端窗一体化微型X光管及高压电源，匹配功率≤4W</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7.准直器和滤光片：直径4.0mm和2.0mm准直器，6种滤光片组合自动切换</w:t>
      </w:r>
      <w:r/>
    </w:p>
    <w:p>
      <w:pPr>
        <w:pStyle w:val="799"/>
        <w:ind w:firstLine="480"/>
        <w:spacing w:line="360" w:lineRule="auto"/>
        <w:rPr>
          <w:rFonts w:hint="eastAsia" w:ascii="宋体" w:hAnsi="宋体" w:eastAsia="宋体" w:cs="宋体"/>
          <w:color w:val="ff0000"/>
          <w:sz w:val="44"/>
          <w:szCs w:val="44"/>
          <w:highlight w:val="none"/>
          <w:lang w:val="en-US" w:eastAsia="zh-CN"/>
        </w:rPr>
      </w:pPr>
      <w:r>
        <w:rPr>
          <w:rFonts w:hint="eastAsia" w:ascii="宋体" w:hAnsi="宋体" w:eastAsia="宋体" w:cs="宋体"/>
          <w:sz w:val="24"/>
          <w:szCs w:val="24"/>
          <w:highlight w:val="none"/>
          <w:lang w:val="en-US" w:eastAsia="zh-CN"/>
        </w:rPr>
        <w:t xml:space="preserve">8.视频系统：800W像素的高清自动对焦摄像头，支持二维码样品名扫描输入信息（提供加盖公章的摄像头截图图片）</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9.▲显示屏：5寸电容显示屏，支持2点以上触摸点，其分辨率≥1280x720，屏上下90度旋转，左右270度旋转，便于强光下查看数据。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10.安全性：多重安全防护，工作时的辐射水平远低于国际安全标准，且具有无样品空测，自动关X光管功能。标配辐射屏蔽罩、加厚仪器合金测试壁，仪器自带安全保险开关（防止误操作）。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11.校准：自动校准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12.专业性：土壤重金属分析专用版软件，采用智能一键测试和智能判断功能</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13.数据及报告传输：数字多道技术，SPI数据传输，并且可以外接台式电脑，报告可直接蓝牙无线打印，格式有PDF、WORD 等常用格式。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14.辅助模块：4G模块、Wi-Fi模块、蓝牙模块、GPS模块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15.仪器重量：≤1.7Kg</w:t>
      </w:r>
      <w:r/>
    </w:p>
    <w:p>
      <w:pPr>
        <w:ind w:firstLine="480"/>
        <w:keepLines w:val="0"/>
        <w:keepNext w:val="0"/>
        <w:pageBreakBefore w:val="0"/>
        <w:spacing w:line="360" w:lineRule="auto"/>
        <w:widowControl w:val="off"/>
        <w:rPr>
          <w:rFonts w:hint="eastAsia" w:ascii="宋体" w:hAnsi="宋体" w:eastAsia="宋体" w:cs="宋体"/>
          <w:color w:val="ff0000"/>
          <w:sz w:val="44"/>
          <w:szCs w:val="44"/>
          <w:highlight w:val="none"/>
          <w:lang w:val="en-US" w:eastAsia="zh-CN"/>
        </w:rPr>
      </w:pPr>
      <w:r>
        <w:rPr>
          <w:rFonts w:hint="eastAsia" w:ascii="宋体" w:hAnsi="宋体" w:eastAsia="宋体" w:cs="宋体"/>
          <w:sz w:val="24"/>
          <w:szCs w:val="24"/>
          <w:highlight w:val="none"/>
          <w:lang w:val="en-US" w:eastAsia="zh-CN"/>
        </w:rPr>
        <w:t xml:space="preserve">16.智能三色预警指示系统：通电开机时绿色电源指示灯亮，测试时红色辐射警告指示灯闪烁，设备出现故障黄色辐射指示灯闪烁。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智能性：安卓手机可安装专用APP，对仪器进行控制及数据通讯等服务，也可通过手机第三方软件分享相关测试数据。提供协议有偿定制服务，支持各类大数据平台互通。（注：投标时需提供功能截图等相关证明材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18.▲附件：三防军工保护箱，具有抗压、防水和减震作用。通用充电器及车载充电器，16G SD存储卡和读卡器，两块锂电池及充电器，PDA附件，辐射屏蔽罩（对测土壤此类轻基体样品尤为重要）。可选配件：超大电池，座式测试支架，蓝牙打印机，专用粉末液体样品杯等（提供技术白皮书、产品样本、彩页、手册、说明书、实物图片、有资质的单位出具的检测报告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19.▲通过认证：辐射报告、辐射豁免证书（注：提供辐射报告、辐射豁免证书扫描件）</w:t>
      </w:r>
      <w:r/>
    </w:p>
    <w:p>
      <w:pPr>
        <w:ind w:firstLine="48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ind w:firstLine="482"/>
        <w:spacing w:line="360" w:lineRule="auto"/>
        <w:rPr>
          <w:rFonts w:hint="eastAsia" w:ascii="宋体" w:hAnsi="宋体" w:eastAsia="宋体" w:cs="宋体"/>
          <w:b/>
          <w:color w:val="auto"/>
          <w:highlight w:val="none"/>
        </w:rPr>
      </w:pPr>
      <w:r/>
      <w:bookmarkStart w:id="312" w:name="OLE_LINK185"/>
      <w:r/>
      <w:bookmarkStart w:id="313" w:name="OLE_LINK186"/>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bookmarkEnd w:id="312"/>
      <w:r/>
      <w:bookmarkEnd w:id="31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）投标人一旦在本项目中中标，即被认为其同意承担在采购期间内货物价格变动所带来的一切风险，投标人不得以任何理由变更其投标时的投标单价。</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四、服务要求</w:t>
      </w:r>
      <w:r/>
    </w:p>
    <w:p>
      <w:pPr>
        <w:ind w:firstLine="420"/>
        <w:spacing w:line="360" w:lineRule="auto"/>
        <w:rPr>
          <w:rFonts w:hint="eastAsia" w:ascii="宋体" w:hAnsi="宋体" w:eastAsia="宋体" w:cs="宋体"/>
          <w:bCs/>
          <w:sz w:val="24"/>
          <w:highlight w:val="none"/>
        </w:rPr>
      </w:pPr>
      <w:r/>
      <w:bookmarkStart w:id="314" w:name="OLE_LINK34"/>
      <w:r/>
      <w:bookmarkStart w:id="315" w:name="OLE_LINK33"/>
      <w:r>
        <w:rPr>
          <w:rFonts w:hint="eastAsia" w:ascii="宋体" w:hAnsi="宋体" w:eastAsia="宋体" w:cs="宋体"/>
          <w:bCs/>
          <w:sz w:val="24"/>
          <w:highlight w:val="none"/>
          <w:lang w:val="en-US" w:eastAsia="zh-CN"/>
        </w:rPr>
        <w:t xml:space="preserve"> 1.</w:t>
      </w:r>
      <w:r>
        <w:rPr>
          <w:rFonts w:hint="eastAsia" w:ascii="宋体" w:hAnsi="宋体" w:eastAsia="宋体" w:cs="宋体"/>
          <w:bCs/>
          <w:sz w:val="24"/>
          <w:highlight w:val="none"/>
        </w:rPr>
        <w:t xml:space="preserve">产品质量必须符合中华人民共和国国家标准及我国最新颁布的与之相关的技术规范与正宗合格产品标准，</w:t>
      </w:r>
      <w:r>
        <w:rPr>
          <w:rFonts w:hint="eastAsia" w:ascii="宋体" w:hAnsi="宋体" w:eastAsia="宋体" w:cs="宋体"/>
          <w:bCs/>
          <w:sz w:val="24"/>
          <w:highlight w:val="none"/>
          <w:lang w:val="en-US" w:eastAsia="zh-CN"/>
        </w:rPr>
        <w:t xml:space="preserve">所有产品是全新、未使用过的原装合格正品，</w:t>
      </w:r>
      <w:r>
        <w:rPr>
          <w:rFonts w:hint="eastAsia" w:ascii="宋体" w:hAnsi="宋体" w:eastAsia="宋体" w:cs="宋体"/>
          <w:bCs/>
          <w:sz w:val="24"/>
          <w:highlight w:val="none"/>
        </w:rPr>
        <w:t xml:space="preserve">同时必须满足招标文件中所列</w:t>
      </w:r>
      <w:r>
        <w:rPr>
          <w:rFonts w:hint="eastAsia" w:ascii="宋体" w:hAnsi="宋体" w:eastAsia="宋体" w:cs="宋体"/>
          <w:bCs/>
          <w:sz w:val="24"/>
          <w:highlight w:val="none"/>
          <w:lang w:val="en-US" w:eastAsia="zh-CN"/>
        </w:rPr>
        <w:t xml:space="preserve">质量和性能</w:t>
      </w:r>
      <w:r>
        <w:rPr>
          <w:rFonts w:hint="eastAsia" w:ascii="宋体" w:hAnsi="宋体" w:eastAsia="宋体" w:cs="宋体"/>
          <w:bCs/>
          <w:sz w:val="24"/>
          <w:highlight w:val="none"/>
        </w:rPr>
        <w:t xml:space="preserve">和</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承诺的</w:t>
      </w:r>
      <w:r>
        <w:rPr>
          <w:rFonts w:hint="eastAsia" w:ascii="宋体" w:hAnsi="宋体" w:eastAsia="宋体" w:cs="宋体"/>
          <w:bCs/>
          <w:sz w:val="24"/>
          <w:highlight w:val="none"/>
          <w:lang w:val="en-US" w:eastAsia="zh-CN"/>
        </w:rPr>
        <w:t xml:space="preserve">要求</w:t>
      </w:r>
      <w:r>
        <w:rPr>
          <w:rFonts w:hint="eastAsia" w:ascii="宋体" w:hAnsi="宋体" w:eastAsia="宋体" w:cs="宋体"/>
          <w:bCs/>
          <w:sz w:val="24"/>
          <w:highlight w:val="none"/>
        </w:rPr>
        <w:t xml:space="preserve">；产品质量出现问题，</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负责包退、包换、包修，其费用由供应商负责。</w:t>
      </w:r>
      <w:r>
        <w:rPr>
          <w:rFonts w:hint="eastAsia" w:ascii="宋体" w:hAnsi="宋体" w:eastAsia="宋体" w:cs="宋体"/>
          <w:bCs/>
          <w:sz w:val="24"/>
          <w:highlight w:val="none"/>
          <w:lang w:val="en-US" w:eastAsia="zh-CN"/>
        </w:rPr>
        <w:t xml:space="preserve">所提供的产品具有合法的版权或使用权，如在本项目范围内使用过程中出现版权或使用权纠纷，应由投标人负责，采购人不承担责任。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相关文件：</w:t>
      </w:r>
      <w:r>
        <w:rPr>
          <w:rFonts w:hint="eastAsia" w:ascii="宋体" w:hAnsi="宋体" w:eastAsia="宋体" w:cs="宋体"/>
          <w:bCs/>
          <w:sz w:val="24"/>
          <w:highlight w:val="none"/>
          <w:lang w:val="en-US" w:eastAsia="zh-CN"/>
        </w:rPr>
        <w:t xml:space="preserve">投标人</w:t>
      </w:r>
      <w:r>
        <w:rPr>
          <w:rFonts w:hint="eastAsia" w:ascii="宋体" w:hAnsi="宋体" w:eastAsia="宋体" w:cs="宋体"/>
          <w:bCs/>
          <w:sz w:val="24"/>
          <w:highlight w:val="none"/>
        </w:rPr>
        <w:t xml:space="preserve">提供</w:t>
      </w:r>
      <w:r>
        <w:rPr>
          <w:rFonts w:hint="eastAsia" w:ascii="宋体" w:hAnsi="宋体" w:eastAsia="宋体" w:cs="宋体"/>
          <w:bCs/>
          <w:sz w:val="24"/>
          <w:highlight w:val="none"/>
          <w:lang w:val="en-US" w:eastAsia="zh-CN"/>
        </w:rPr>
        <w:t xml:space="preserve">所有设备的</w:t>
      </w:r>
      <w:r>
        <w:rPr>
          <w:rFonts w:hint="eastAsia" w:ascii="宋体" w:hAnsi="宋体" w:eastAsia="宋体" w:cs="宋体"/>
          <w:bCs/>
          <w:sz w:val="24"/>
          <w:highlight w:val="none"/>
        </w:rPr>
        <w:t xml:space="preserve">详细的操作指南、产品说明书、产品合格证书、供货证明</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计量器具型式批准证书等相关材料</w:t>
      </w:r>
      <w:r>
        <w:rPr>
          <w:rFonts w:hint="eastAsia" w:ascii="宋体" w:hAnsi="宋体" w:eastAsia="宋体" w:cs="宋体"/>
          <w:bCs/>
          <w:sz w:val="24"/>
          <w:highlight w:val="none"/>
        </w:rPr>
        <w:t xml:space="preserve">。</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安装调试：</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应</w:t>
      </w:r>
      <w:r>
        <w:rPr>
          <w:rFonts w:hint="eastAsia" w:ascii="宋体" w:hAnsi="宋体" w:eastAsia="宋体" w:cs="宋体"/>
          <w:bCs/>
          <w:sz w:val="24"/>
          <w:highlight w:val="none"/>
          <w:lang w:eastAsia="zh-CN"/>
        </w:rPr>
        <w:t xml:space="preserve">提供</w:t>
      </w:r>
      <w:r>
        <w:rPr>
          <w:rFonts w:hint="eastAsia" w:ascii="宋体" w:hAnsi="宋体" w:eastAsia="宋体" w:cs="宋体"/>
          <w:bCs/>
          <w:sz w:val="24"/>
          <w:highlight w:val="none"/>
        </w:rPr>
        <w:t xml:space="preserve">免费安装、调试。安装调试检验结果应符合</w:t>
      </w:r>
      <w:r>
        <w:rPr>
          <w:rFonts w:hint="eastAsia" w:ascii="宋体" w:hAnsi="宋体" w:eastAsia="宋体" w:cs="宋体"/>
          <w:bCs/>
          <w:sz w:val="24"/>
          <w:highlight w:val="none"/>
          <w:lang w:val="en-US" w:eastAsia="zh-CN"/>
        </w:rPr>
        <w:t xml:space="preserve">招标文件、投标文件、</w:t>
      </w:r>
      <w:r>
        <w:rPr>
          <w:rFonts w:hint="eastAsia" w:ascii="宋体" w:hAnsi="宋体" w:eastAsia="宋体" w:cs="宋体"/>
          <w:bCs/>
          <w:sz w:val="24"/>
          <w:highlight w:val="none"/>
        </w:rPr>
        <w:t xml:space="preserve">制造厂产品标准和</w:t>
      </w:r>
      <w:r>
        <w:rPr>
          <w:rFonts w:hint="eastAsia" w:ascii="宋体" w:hAnsi="宋体" w:eastAsia="宋体" w:cs="宋体"/>
          <w:bCs/>
          <w:sz w:val="24"/>
          <w:highlight w:val="none"/>
          <w:lang w:val="en-US" w:eastAsia="zh-CN"/>
        </w:rPr>
        <w:t xml:space="preserve">采购人</w:t>
      </w:r>
      <w:r>
        <w:rPr>
          <w:rFonts w:hint="eastAsia" w:ascii="宋体" w:hAnsi="宋体" w:eastAsia="宋体" w:cs="宋体"/>
          <w:bCs/>
          <w:sz w:val="24"/>
          <w:highlight w:val="none"/>
        </w:rPr>
        <w:t xml:space="preserve">认可的技术性能。</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质保期:</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自验收合格之日起2年</w:t>
      </w:r>
      <w:r>
        <w:rPr>
          <w:rFonts w:hint="eastAsia" w:ascii="宋体" w:hAnsi="宋体" w:eastAsia="宋体" w:cs="宋体"/>
          <w:bCs/>
          <w:sz w:val="24"/>
          <w:highlight w:val="none"/>
        </w:rPr>
        <w:t xml:space="preserve">。质保期内</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应免费提供技术服务，技术服务包括</w:t>
      </w:r>
      <w:r>
        <w:rPr>
          <w:rFonts w:hint="eastAsia" w:ascii="宋体" w:hAnsi="宋体" w:eastAsia="宋体" w:cs="宋体"/>
          <w:bCs/>
          <w:sz w:val="24"/>
          <w:highlight w:val="none"/>
          <w:lang w:val="en-US" w:eastAsia="zh-CN"/>
        </w:rPr>
        <w:t xml:space="preserve">软</w:t>
      </w:r>
      <w:r>
        <w:rPr>
          <w:rFonts w:hint="eastAsia" w:ascii="宋体" w:hAnsi="宋体" w:eastAsia="宋体" w:cs="宋体"/>
          <w:bCs/>
          <w:sz w:val="24"/>
          <w:highlight w:val="none"/>
        </w:rPr>
        <w:t xml:space="preserve">硬件更换、维修（包括更换仪器及零配件等）系统的维护和技术支持。</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对非人为原因所发生的任何不足或故障负责，所需费用由</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免费质保期满后，</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应主动提供在设备设计使用周期内的有偿包修方案（</w:t>
      </w:r>
      <w:r>
        <w:rPr>
          <w:rFonts w:hint="eastAsia" w:ascii="宋体" w:hAnsi="宋体" w:eastAsia="宋体" w:cs="宋体"/>
          <w:bCs/>
          <w:sz w:val="24"/>
          <w:highlight w:val="none"/>
          <w:lang w:val="en-US" w:eastAsia="zh-CN"/>
        </w:rPr>
        <w:t xml:space="preserve">在投标文件中</w:t>
      </w:r>
      <w:r>
        <w:rPr>
          <w:rFonts w:hint="eastAsia" w:ascii="宋体" w:hAnsi="宋体" w:eastAsia="宋体" w:cs="宋体"/>
          <w:bCs/>
          <w:sz w:val="24"/>
          <w:highlight w:val="none"/>
        </w:rPr>
        <w:t xml:space="preserve">提供不同维保方式的收费标准），并且保证使用方能更换或购买到原厂正宗的零部件及易损件，确保设备的正常使用。</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维修服务：</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在接到</w:t>
      </w:r>
      <w:r>
        <w:rPr>
          <w:rFonts w:hint="eastAsia" w:ascii="宋体" w:hAnsi="宋体" w:eastAsia="宋体" w:cs="宋体"/>
          <w:bCs/>
          <w:sz w:val="24"/>
          <w:highlight w:val="none"/>
          <w:lang w:val="en-US" w:eastAsia="zh-CN"/>
        </w:rPr>
        <w:t xml:space="preserve">采购人</w:t>
      </w:r>
      <w:r>
        <w:rPr>
          <w:rFonts w:hint="eastAsia" w:ascii="宋体" w:hAnsi="宋体" w:eastAsia="宋体" w:cs="宋体"/>
          <w:bCs/>
          <w:sz w:val="24"/>
          <w:highlight w:val="none"/>
        </w:rPr>
        <w:t xml:space="preserve">要求提供服务的电话后，</w:t>
      </w:r>
      <w:r>
        <w:rPr>
          <w:rFonts w:hint="eastAsia" w:ascii="宋体" w:hAnsi="宋体" w:eastAsia="宋体" w:cs="宋体"/>
          <w:bCs/>
          <w:sz w:val="24"/>
          <w:highlight w:val="none"/>
          <w:lang w:val="en-US" w:eastAsia="zh-CN"/>
        </w:rPr>
        <w:t xml:space="preserve">应</w:t>
      </w:r>
      <w:r>
        <w:rPr>
          <w:rFonts w:hint="eastAsia" w:ascii="宋体" w:hAnsi="宋体" w:eastAsia="宋体" w:cs="宋体"/>
          <w:bCs/>
          <w:sz w:val="24"/>
          <w:highlight w:val="none"/>
        </w:rPr>
        <w:t xml:space="preserve">在2小时内响应。电话服务无法解决的，将会在24小时内派服务工程师到达</w:t>
      </w:r>
      <w:r>
        <w:rPr>
          <w:rFonts w:hint="eastAsia" w:ascii="宋体" w:hAnsi="宋体" w:eastAsia="宋体" w:cs="宋体"/>
          <w:bCs/>
          <w:sz w:val="24"/>
          <w:highlight w:val="none"/>
          <w:lang w:val="en-US" w:eastAsia="zh-CN"/>
        </w:rPr>
        <w:t xml:space="preserve">采购人</w:t>
      </w:r>
      <w:r>
        <w:rPr>
          <w:rFonts w:hint="eastAsia" w:ascii="宋体" w:hAnsi="宋体" w:eastAsia="宋体" w:cs="宋体"/>
          <w:bCs/>
          <w:sz w:val="24"/>
          <w:highlight w:val="none"/>
        </w:rPr>
        <w:t xml:space="preserve">现场</w:t>
      </w:r>
      <w:r>
        <w:rPr>
          <w:rFonts w:hint="eastAsia" w:ascii="宋体" w:hAnsi="宋体" w:eastAsia="宋体" w:cs="宋体"/>
          <w:bCs/>
          <w:sz w:val="24"/>
          <w:highlight w:val="none"/>
          <w:lang w:val="en-US" w:eastAsia="zh-CN"/>
        </w:rPr>
        <w:t xml:space="preserve">解决问题</w:t>
      </w:r>
      <w:r>
        <w:rPr>
          <w:rFonts w:hint="eastAsia" w:ascii="宋体" w:hAnsi="宋体" w:eastAsia="宋体" w:cs="宋体"/>
          <w:bCs/>
          <w:sz w:val="24"/>
          <w:highlight w:val="none"/>
        </w:rPr>
        <w:t xml:space="preserve">。对于一般性故障问题，承</w:t>
      </w:r>
      <w:r>
        <w:rPr>
          <w:rFonts w:hint="eastAsia" w:ascii="宋体" w:hAnsi="宋体" w:eastAsia="宋体" w:cs="宋体"/>
          <w:bCs/>
          <w:sz w:val="24"/>
          <w:highlight w:val="none"/>
          <w:lang w:val="en-US" w:eastAsia="zh-CN"/>
        </w:rPr>
        <w:t xml:space="preserve">在</w:t>
      </w:r>
      <w:r>
        <w:rPr>
          <w:rFonts w:hint="eastAsia" w:ascii="宋体" w:hAnsi="宋体" w:eastAsia="宋体" w:cs="宋体"/>
          <w:bCs/>
          <w:sz w:val="24"/>
          <w:highlight w:val="none"/>
        </w:rPr>
        <w:t xml:space="preserve">48小时内修复</w:t>
      </w:r>
      <w:r>
        <w:rPr>
          <w:rFonts w:hint="eastAsia" w:ascii="宋体" w:hAnsi="宋体" w:eastAsia="宋体" w:cs="宋体"/>
          <w:bCs/>
          <w:sz w:val="24"/>
          <w:highlight w:val="none"/>
          <w:lang w:val="en-US" w:eastAsia="zh-CN"/>
        </w:rPr>
        <w:t xml:space="preserve">完成</w:t>
      </w:r>
      <w:r>
        <w:rPr>
          <w:rFonts w:hint="eastAsia" w:ascii="宋体" w:hAnsi="宋体" w:eastAsia="宋体" w:cs="宋体"/>
          <w:bCs/>
          <w:sz w:val="24"/>
          <w:highlight w:val="none"/>
        </w:rPr>
        <w:t xml:space="preserve">；对于复杂和疑难性故障，承诺在</w:t>
      </w:r>
      <w:r>
        <w:rPr>
          <w:rFonts w:hint="eastAsia" w:ascii="宋体" w:hAnsi="宋体" w:eastAsia="宋体" w:cs="宋体"/>
          <w:bCs/>
          <w:sz w:val="24"/>
          <w:highlight w:val="none"/>
          <w:lang w:val="en-US" w:eastAsia="zh-CN"/>
        </w:rPr>
        <w:t xml:space="preserve">2个星期</w:t>
      </w:r>
      <w:r>
        <w:rPr>
          <w:rFonts w:hint="eastAsia" w:ascii="宋体" w:hAnsi="宋体" w:eastAsia="宋体" w:cs="宋体"/>
          <w:bCs/>
          <w:sz w:val="24"/>
          <w:highlight w:val="none"/>
        </w:rPr>
        <w:t xml:space="preserve">内保证修复。如因非能事先预见的原因（包括没有完成服务所需的零部件）而使派遣的技术人员不能通过一次上门服务完成所需的协议服务，则</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应承诺将采取有效及快捷之措施，在最短的时间内完成协议规定的维修服务。</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应终身负责维护维修，如因非人为原因导致仪器出现故障，需要寄送厂家返修，则期间产生费用由</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硬件维护及软件升级：</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定期提供免费上门维护服务，</w:t>
      </w:r>
      <w:r>
        <w:rPr>
          <w:rFonts w:hint="eastAsia" w:ascii="宋体" w:hAnsi="宋体" w:eastAsia="宋体" w:cs="宋体"/>
          <w:bCs/>
          <w:sz w:val="24"/>
          <w:highlight w:val="none"/>
          <w:lang w:val="en-US" w:eastAsia="zh-CN"/>
        </w:rPr>
        <w:t xml:space="preserve">采购人</w:t>
      </w:r>
      <w:r>
        <w:rPr>
          <w:rFonts w:hint="eastAsia" w:ascii="宋体" w:hAnsi="宋体" w:eastAsia="宋体" w:cs="宋体"/>
          <w:bCs/>
          <w:sz w:val="24"/>
          <w:highlight w:val="none"/>
        </w:rPr>
        <w:t xml:space="preserve">享有免费升级软件的权力，确保仪器软硬件正常使用。</w:t>
      </w:r>
      <w:r/>
    </w:p>
    <w:p>
      <w:pPr>
        <w:ind w:firstLine="42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7.为保证项目整体实施成效，供应商可结合现场及项目实际情况，自行增补项目所需耗材、辅材等，所有相关费用均包含在投标报价中，采购人不再另行支付</w:t>
      </w:r>
      <w:r>
        <w:rPr>
          <w:rFonts w:hint="eastAsia" w:ascii="宋体" w:hAnsi="宋体" w:eastAsia="宋体" w:cs="宋体"/>
          <w:bCs/>
          <w:sz w:val="24"/>
          <w:highlight w:val="none"/>
        </w:rPr>
        <w:t xml:space="preserve">。</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培训：提供4人次厂家组织的免费培训。所采购仪器设备均需原厂家工程师进行调试安装及培训，供应商应免费对采购人技术人员进行操作、维修、保养等方面进行培训，并提供现场操作培训，内容包括仪器的基本原理，操作保养，维修等方面，直到技术人员能独立操作和使用。</w:t>
      </w:r>
      <w:r/>
    </w:p>
    <w:p>
      <w:pPr>
        <w:ind w:firstLine="42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sz w:val="24"/>
          <w:highlight w:val="none"/>
          <w:lang w:val="en-US" w:eastAsia="zh-CN"/>
        </w:rPr>
        <w:t xml:space="preserve">9.供应商应采取安全措施，确保安全无事故。若造成安全事故，由供应商承担全部责任及其发生的一切费用。在项目实施过程中涉及的有关矛盾由投标人自主解决，采购人可负责协调</w:t>
      </w:r>
      <w:r>
        <w:rPr>
          <w:rFonts w:hint="eastAsia" w:ascii="宋体" w:hAnsi="宋体" w:eastAsia="宋体" w:cs="宋体"/>
          <w:bCs/>
          <w:sz w:val="24"/>
          <w:highlight w:val="none"/>
        </w:rPr>
        <w:t xml:space="preserve">。</w:t>
      </w:r>
      <w:r/>
    </w:p>
    <w:p>
      <w:pPr>
        <w:ind w:firstLine="42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bookmarkEnd w:id="314"/>
      <w:r/>
      <w:bookmarkEnd w:id="315"/>
      <w:r>
        <w:rPr>
          <w:rFonts w:hint="eastAsia" w:ascii="宋体" w:hAnsi="宋体" w:eastAsia="宋体" w:cs="宋体"/>
          <w:b/>
          <w:color w:val="auto"/>
          <w:sz w:val="24"/>
          <w:highlight w:val="none"/>
        </w:rPr>
        <w:t xml:space="preserve">五、商务要求</w:t>
      </w:r>
      <w:r/>
    </w:p>
    <w:p>
      <w:pPr>
        <w:ind w:firstLine="420"/>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1.</w:t>
      </w:r>
      <w:r>
        <w:rPr>
          <w:rFonts w:hint="eastAsia" w:ascii="宋体" w:hAnsi="宋体" w:eastAsia="宋体" w:cs="宋体"/>
          <w:b/>
          <w:sz w:val="24"/>
          <w:highlight w:val="none"/>
          <w:lang w:val="en-US" w:eastAsia="zh-CN"/>
        </w:rPr>
        <w:t xml:space="preserve">完工期</w:t>
      </w:r>
      <w:r>
        <w:rPr>
          <w:rFonts w:hint="eastAsia" w:ascii="宋体" w:hAnsi="宋体" w:eastAsia="宋体" w:cs="宋体"/>
          <w:b/>
          <w:sz w:val="24"/>
          <w:highlight w:val="none"/>
        </w:rPr>
        <w:t xml:space="preserve">：</w:t>
      </w:r>
      <w:r>
        <w:rPr>
          <w:rFonts w:hint="eastAsia" w:ascii="宋体" w:hAnsi="宋体" w:eastAsia="宋体" w:cs="宋体"/>
          <w:color w:val="000000"/>
          <w:sz w:val="24"/>
          <w:szCs w:val="24"/>
          <w:highlight w:val="none"/>
          <w:lang w:val="en-US" w:eastAsia="zh-CN"/>
        </w:rPr>
        <w:t xml:space="preserve">签订合同之日起60</w:t>
      </w:r>
      <w:r>
        <w:rPr>
          <w:rFonts w:hint="eastAsia" w:ascii="宋体" w:hAnsi="宋体" w:eastAsia="宋体" w:cs="宋体"/>
          <w:color w:val="000000"/>
          <w:sz w:val="24"/>
          <w:szCs w:val="24"/>
          <w:highlight w:val="none"/>
          <w:lang w:eastAsia="zh-CN"/>
        </w:rPr>
        <w:t xml:space="preserve">天内完成供货及安装调试。</w:t>
      </w:r>
      <w:r/>
    </w:p>
    <w:p>
      <w:pPr>
        <w:ind w:firstLine="420"/>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2.交付的地点：</w:t>
      </w:r>
      <w:r>
        <w:rPr>
          <w:rFonts w:hint="eastAsia" w:ascii="宋体" w:hAnsi="宋体" w:eastAsia="宋体" w:cs="宋体"/>
          <w:sz w:val="24"/>
          <w:highlight w:val="none"/>
        </w:rPr>
        <w:t xml:space="preserve">投标人负责将货物运到采购人指定地点，由投标人负责办理运输和装卸等，费用由投标人负责，由采购人组织验收，检验不合格或不符合质量要求，投标人除无条件退货、返工外，还应承担采购人的一切损失。</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3.最高限价：</w:t>
      </w:r>
      <w:r>
        <w:rPr>
          <w:rFonts w:hint="eastAsia" w:ascii="宋体" w:hAnsi="宋体" w:eastAsia="宋体" w:cs="宋体"/>
          <w:bCs/>
          <w:sz w:val="24"/>
          <w:highlight w:val="none"/>
          <w:lang w:val="en-US" w:eastAsia="zh-CN"/>
        </w:rPr>
        <w:t xml:space="preserve">169.8万元</w:t>
      </w:r>
      <w:r>
        <w:rPr>
          <w:rFonts w:hint="eastAsia" w:ascii="宋体" w:hAnsi="宋体" w:eastAsia="宋体" w:cs="宋体"/>
          <w:bCs/>
          <w:sz w:val="24"/>
          <w:highlight w:val="none"/>
        </w:rPr>
        <w:t xml:space="preserve">，投标报价超过</w:t>
      </w:r>
      <w:bookmarkStart w:id="316" w:name="OLE_LINK19"/>
      <w:r>
        <w:rPr>
          <w:rFonts w:hint="eastAsia" w:ascii="宋体" w:hAnsi="宋体" w:eastAsia="宋体" w:cs="宋体"/>
          <w:bCs/>
          <w:sz w:val="24"/>
          <w:highlight w:val="none"/>
        </w:rPr>
        <w:t xml:space="preserve">最高限价</w:t>
      </w:r>
      <w:bookmarkEnd w:id="316"/>
      <w:r>
        <w:rPr>
          <w:rFonts w:hint="eastAsia" w:ascii="宋体" w:hAnsi="宋体" w:eastAsia="宋体" w:cs="宋体"/>
          <w:bCs/>
          <w:sz w:val="24"/>
          <w:highlight w:val="none"/>
        </w:rPr>
        <w:t xml:space="preserve">的为无效报价，按照无效响应处理。</w:t>
      </w:r>
      <w:r/>
    </w:p>
    <w:p>
      <w:pPr>
        <w:ind w:firstLine="42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4.付款条件（进度和方式）：</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（1）签订合同后，采购人在收到中标人提供的相应金额的正规发票后10个工作日内支付合同款的30%作为预付款。</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（2）竣工验收合格之日起，采购人在收到中标人提供的相应金额的正规发票后10个工作日内付至合同金额的</w:t>
      </w:r>
      <w:r>
        <w:rPr>
          <w:rFonts w:hint="eastAsia" w:ascii="宋体" w:hAnsi="宋体" w:eastAsia="宋体" w:cs="宋体"/>
          <w:bCs/>
          <w:sz w:val="24"/>
          <w:highlight w:val="none"/>
          <w:lang w:val="en-US" w:eastAsia="zh-CN"/>
        </w:rPr>
        <w:t xml:space="preserve">90</w:t>
      </w:r>
      <w:r>
        <w:rPr>
          <w:rFonts w:hint="eastAsia" w:ascii="宋体" w:hAnsi="宋体" w:eastAsia="宋体" w:cs="宋体"/>
          <w:bCs/>
          <w:sz w:val="24"/>
          <w:highlight w:val="none"/>
        </w:rPr>
        <w:t xml:space="preserve">%。</w:t>
      </w:r>
      <w:r/>
    </w:p>
    <w:p>
      <w:pPr>
        <w:ind w:firstLine="420"/>
        <w:spacing w:line="360" w:lineRule="auto"/>
        <w:rPr>
          <w:rFonts w:hint="eastAsia" w:ascii="宋体" w:hAnsi="宋体" w:eastAsia="宋体" w:cs="宋体"/>
          <w:sz w:val="24"/>
          <w:highlight w:val="none"/>
          <w:lang w:val="en-US" w:eastAsia="zh-CN"/>
        </w:rPr>
      </w:pPr>
      <w:r>
        <w:rPr>
          <w:rFonts w:hint="eastAsia" w:ascii="宋体" w:hAnsi="宋体" w:eastAsia="宋体" w:cs="宋体"/>
          <w:bCs/>
          <w:sz w:val="24"/>
          <w:highlight w:val="none"/>
        </w:rPr>
        <w:t xml:space="preserve">（3）</w:t>
      </w:r>
      <w:r>
        <w:rPr>
          <w:rFonts w:hint="eastAsia" w:ascii="宋体" w:hAnsi="宋体" w:eastAsia="宋体" w:cs="宋体"/>
          <w:bCs/>
          <w:sz w:val="24"/>
          <w:highlight w:val="none"/>
          <w:lang w:val="en-US" w:eastAsia="zh-CN"/>
        </w:rPr>
        <w:t xml:space="preserve">质保期满后，</w:t>
      </w:r>
      <w:r>
        <w:rPr>
          <w:rFonts w:hint="eastAsia" w:ascii="宋体" w:hAnsi="宋体" w:eastAsia="宋体" w:cs="宋体"/>
          <w:bCs/>
          <w:sz w:val="24"/>
          <w:highlight w:val="none"/>
        </w:rPr>
        <w:t xml:space="preserve">采购人在收到中标人提供的相应金额的正规发票后10个工作日</w:t>
      </w:r>
      <w:r>
        <w:rPr>
          <w:rFonts w:hint="eastAsia" w:ascii="宋体" w:hAnsi="宋体" w:eastAsia="宋体" w:cs="宋体"/>
          <w:bCs/>
          <w:sz w:val="24"/>
          <w:highlight w:val="none"/>
          <w:lang w:val="en-US" w:eastAsia="zh-CN"/>
        </w:rPr>
        <w:t xml:space="preserve">付清余款。</w:t>
      </w:r>
      <w:r/>
    </w:p>
    <w:p>
      <w:pPr>
        <w:ind w:firstLine="42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rPr>
        <w:t xml:space="preserve">.验收要求：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供应商应保证所有货物是全新、未使用过的</w:t>
      </w:r>
      <w:r>
        <w:rPr>
          <w:rFonts w:hint="eastAsia" w:ascii="宋体" w:hAnsi="宋体" w:eastAsia="宋体" w:cs="宋体"/>
          <w:bCs/>
          <w:sz w:val="24"/>
          <w:highlight w:val="none"/>
          <w:lang w:val="en-US" w:eastAsia="zh-CN"/>
        </w:rPr>
        <w:t xml:space="preserve">原厂</w:t>
      </w:r>
      <w:r>
        <w:rPr>
          <w:rFonts w:hint="eastAsia" w:ascii="宋体" w:hAnsi="宋体" w:eastAsia="宋体" w:cs="宋体"/>
          <w:bCs/>
          <w:sz w:val="24"/>
          <w:highlight w:val="none"/>
        </w:rPr>
        <w:t xml:space="preserve">原装合格正品，符合国家有关规定，完全符合采购需求规定的质量和性能的要求。所提供产品具有合法的版权或使用权，如在本项目范围内使用过程中出现版权或使用权纠纷，应由供应商负责，采购人不承担责任。供应商提供的货物发生非人为因素严重故障时，应当免费在7日内将补充或者更换的货物运抵发生故障的货物所在地，由此产生的一切相关费用由供货方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供应商应负责在采购人验收前将本项目</w:t>
      </w:r>
      <w:r>
        <w:rPr>
          <w:rFonts w:hint="eastAsia" w:ascii="宋体" w:hAnsi="宋体" w:eastAsia="宋体" w:cs="宋体"/>
          <w:bCs/>
          <w:sz w:val="24"/>
          <w:highlight w:val="none"/>
          <w:lang w:val="en-US" w:eastAsia="zh-CN"/>
        </w:rPr>
        <w:t xml:space="preserve">所有产品的产品说明书、产品合格证书、计量器具型式批准证书</w:t>
      </w:r>
      <w:r>
        <w:rPr>
          <w:rFonts w:hint="eastAsia" w:ascii="宋体" w:hAnsi="宋体" w:eastAsia="宋体" w:cs="宋体"/>
          <w:bCs/>
          <w:sz w:val="24"/>
          <w:highlight w:val="none"/>
        </w:rPr>
        <w:t xml:space="preserve">等交付至采购人，由采购人组织验收。</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供应商负责货物的安装</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调试，设备安装完成后，由供应商制定验收方案并经采购人确认后，采购人组织验收小组对产品的</w:t>
      </w:r>
      <w:r>
        <w:rPr>
          <w:rFonts w:hint="eastAsia" w:ascii="宋体" w:hAnsi="宋体" w:eastAsia="宋体" w:cs="宋体"/>
          <w:bCs/>
          <w:sz w:val="24"/>
          <w:highlight w:val="none"/>
          <w:lang w:val="en-US" w:eastAsia="zh-CN"/>
        </w:rPr>
        <w:t xml:space="preserve">数量、规格、品牌、质量、外观、材质、工艺、性能等内容依据询价文件中的规定以及供应商投标文件中的承诺进行验收</w:t>
      </w:r>
      <w:r>
        <w:rPr>
          <w:rFonts w:hint="eastAsia" w:ascii="宋体" w:hAnsi="宋体" w:eastAsia="宋体" w:cs="宋体"/>
          <w:bCs/>
          <w:sz w:val="24"/>
          <w:highlight w:val="none"/>
        </w:rPr>
        <w:t xml:space="preserve">，并形成验收报告。如验收中出现不符合采购人招标文件、供应商投标文件及相关国家行业标准规范时，采购人给予供应商10天（包含非工作日）时间进行整改并再次验收，若验收再次不合格，采购人有权利单方面终止合同，并保留索赔权利。</w:t>
      </w:r>
      <w:r>
        <w:rPr>
          <w:rFonts w:hint="eastAsia" w:ascii="宋体" w:hAnsi="宋体" w:eastAsia="宋体" w:cs="宋体"/>
          <w:bCs/>
          <w:sz w:val="24"/>
          <w:highlight w:val="none"/>
          <w:lang w:val="en-US" w:eastAsia="zh-CN"/>
        </w:rPr>
        <w:t xml:space="preserve">由此所产生的一切费用和损失由供应商承担。</w:t>
      </w:r>
      <w:r/>
    </w:p>
    <w:p>
      <w:pPr>
        <w:ind w:firstLine="417"/>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sz w:val="24"/>
          <w:highlight w:val="none"/>
        </w:rPr>
        <w:t xml:space="preserve">7.投标货币：</w:t>
      </w:r>
      <w:r>
        <w:rPr>
          <w:rFonts w:hint="eastAsia" w:ascii="宋体" w:hAnsi="宋体" w:eastAsia="宋体" w:cs="宋体"/>
          <w:sz w:val="24"/>
          <w:highlight w:val="none"/>
        </w:rPr>
        <w:t xml:space="preserve">投标文件中的所有单价和总价采用人民币报价，以元为单位标注。</w:t>
      </w:r>
      <w:r>
        <w:rPr>
          <w:rFonts w:hint="eastAsia" w:ascii="宋体" w:hAnsi="宋体" w:eastAsia="宋体" w:cs="宋体"/>
          <w:b/>
          <w:bCs/>
          <w:color w:val="auto"/>
          <w:sz w:val="24"/>
          <w:highlight w:val="none"/>
          <w:lang w:val="en-US" w:eastAsia="zh-CN"/>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2338"/>
        <w:ind w:firstLine="48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注：对采购需求部分的询问、质疑请向采购人提出，询问、质疑由采购人负责解释。</w:t>
      </w:r>
      <w:r/>
    </w:p>
    <w:p>
      <w:pPr>
        <w:pStyle w:val="2338"/>
        <w:ind w:firstLine="480"/>
        <w:jc w:val="both"/>
        <w:spacing w:after="750" w:line="360" w:lineRule="auto"/>
        <w:rPr>
          <w:rFonts w:hint="eastAsia" w:ascii="宋体" w:hAnsi="宋体" w:eastAsia="宋体" w:cs="宋体"/>
          <w:b/>
          <w:color w:val="auto"/>
          <w:sz w:val="30"/>
          <w:highlight w:val="none"/>
        </w:rPr>
      </w:pPr>
      <w:r>
        <w:rPr>
          <w:rFonts w:hint="eastAsia" w:ascii="宋体" w:hAnsi="宋体" w:eastAsia="宋体" w:cs="宋体"/>
          <w:color w:val="auto"/>
          <w:highlight w:val="none"/>
        </w:rPr>
        <w:t xml:space="preserve">本部分标注“★”实质性要求，必须响应，不允许负偏离，否则作为无效投标处理。</w:t>
      </w:r>
      <w:bookmarkEnd w:id="305"/>
      <w:r/>
      <w:bookmarkEnd w:id="306"/>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b/>
          <w:color w:val="auto"/>
          <w:sz w:val="30"/>
          <w:highlight w:val="none"/>
        </w:rPr>
      </w:pPr>
      <w:r/>
      <w:bookmarkStart w:id="317" w:name="OLE_LINK52"/>
      <w:r>
        <w:rPr>
          <w:rFonts w:hint="eastAsia" w:ascii="宋体" w:hAnsi="宋体" w:eastAsia="宋体" w:cs="宋体"/>
          <w:b/>
          <w:color w:val="auto"/>
          <w:sz w:val="30"/>
          <w:highlight w:val="none"/>
        </w:rPr>
        <w:t xml:space="preserve">第五部分    </w:t>
      </w:r>
      <w:bookmarkStart w:id="318" w:name="_Toc98669730"/>
      <w:r/>
      <w:bookmarkStart w:id="319" w:name="_Toc20821546"/>
      <w:r/>
      <w:bookmarkStart w:id="320" w:name="_Toc98669372"/>
      <w:r/>
      <w:bookmarkStart w:id="321" w:name="_Toc100386076"/>
      <w:r/>
      <w:bookmarkStart w:id="322" w:name="_Toc76955302"/>
      <w:r>
        <w:rPr>
          <w:rFonts w:hint="eastAsia" w:ascii="宋体" w:hAnsi="宋体" w:eastAsia="宋体" w:cs="宋体"/>
          <w:b/>
          <w:color w:val="auto"/>
          <w:sz w:val="30"/>
          <w:highlight w:val="none"/>
        </w:rPr>
        <w:t xml:space="preserve">评标办法和标准</w:t>
      </w:r>
      <w:bookmarkEnd w:id="317"/>
      <w:r/>
      <w:r/>
    </w:p>
    <w:p>
      <w:pPr>
        <w:pStyle w:val="778"/>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78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8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778"/>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7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法人或者其他组织的营业执照等证明文件(原件扫描件)；投标人为自然人的，提供其身份证(原件扫描件) 。</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提供2025</w:t>
            </w:r>
            <w:r>
              <w:rPr>
                <w:rFonts w:hint="eastAsia" w:ascii="宋体" w:hAnsi="宋体" w:eastAsia="宋体" w:cs="宋体"/>
                <w:color w:val="auto"/>
                <w:sz w:val="24"/>
                <w:highlight w:val="none"/>
              </w:rPr>
              <w:t xml:space="preserve">年度财务报告(成立不满一年的提供至少一个月），或银行出具的资信证明，或财政部门认可的政府采购专业担保机构出具的投标担保函等原件扫描件或资格承诺函。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参加本次政府采购活动近半年内（至少一个月）依法缴纳税收和社会保险资金的相关材料原件扫描件或资格承诺函。</w:t>
            </w:r>
            <w:r/>
          </w:p>
        </w:tc>
      </w:tr>
      <w:tr>
        <w:trPr>
          <w:trHeight w:val="3697"/>
        </w:trPr>
        <w:tc>
          <w:tcPr>
            <w:tcW w:w="443"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银行、保险、石油石化、电力、电信有行业特殊情况的，可以由其法人分支机构参加投标，但应取得具有法人资格的总公司针对本项目的授权委托书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rPr>
              <w:t xml:space="preserve">授权委托书</w:t>
            </w:r>
            <w:r>
              <w:rPr>
                <w:rFonts w:hint="eastAsia" w:ascii="宋体" w:hAnsi="宋体" w:eastAsia="宋体" w:cs="宋体"/>
                <w:color w:val="auto"/>
                <w:sz w:val="24"/>
                <w:highlight w:val="none"/>
                <w:lang w:val="en-US" w:eastAsia="zh-CN"/>
              </w:rPr>
              <w:t xml:space="preserve">原件扫描件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tc>
      </w:tr>
    </w:tbl>
    <w:p>
      <w:pPr>
        <w:ind w:firstLine="446"/>
        <w:jc w:val="left"/>
        <w:spacing w:before="200" w:after="200"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bookmarkStart w:id="323" w:name="_Hlk144485380"/>
            <w:r>
              <w:rPr>
                <w:rFonts w:hint="eastAsia" w:ascii="宋体" w:hAnsi="宋体" w:eastAsia="宋体" w:cs="宋体"/>
                <w:color w:val="auto"/>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电子投标文件的有效电子签章。未发现属无效投标的其他情形。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shd w:val="clear" w:color="auto" w:fill="fafafa"/>
              </w:rPr>
              <w:t xml:space="preserve">有</w:t>
            </w:r>
            <w:r>
              <w:rPr>
                <w:rFonts w:hint="eastAsia" w:ascii="宋体" w:hAnsi="宋体" w:eastAsia="宋体" w:cs="宋体"/>
                <w:color w:val="auto"/>
                <w:sz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w:t>
            </w:r>
            <w:bookmarkEnd w:id="323"/>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宋体" w:hAnsi="宋体" w:eastAsia="宋体" w:cs="宋体"/>
          <w:b/>
          <w:color w:val="auto"/>
          <w:sz w:val="28"/>
          <w:szCs w:val="28"/>
          <w:highlight w:val="none"/>
        </w:rPr>
      </w:pPr>
      <w:r/>
      <w:bookmarkStart w:id="324" w:name="OLE_LINK53"/>
      <w:r>
        <w:rPr>
          <w:rFonts w:hint="eastAsia" w:ascii="宋体" w:hAnsi="宋体" w:eastAsia="宋体" w:cs="宋体"/>
          <w:b/>
          <w:color w:val="auto"/>
          <w:sz w:val="28"/>
          <w:szCs w:val="28"/>
          <w:highlight w:val="none"/>
        </w:rPr>
        <w:t xml:space="preserve">8.商务和技术评估</w:t>
      </w:r>
      <w:bookmarkEnd w:id="324"/>
      <w:r/>
      <w:r/>
    </w:p>
    <w:p>
      <w:pPr>
        <w:ind w:firstLine="420"/>
        <w:jc w:val="left"/>
        <w:spacing w:line="360" w:lineRule="auto"/>
        <w:widowControl/>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78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59</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7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60"/>
        <w:gridCol w:w="6164"/>
        <w:gridCol w:w="857"/>
      </w:tblGrid>
      <w:tr>
        <w:trPr>
          <w:trHeight w:val="37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59</w:t>
            </w:r>
            <w:r>
              <w:rPr>
                <w:rFonts w:hint="eastAsia" w:ascii="宋体" w:hAnsi="宋体" w:eastAsia="宋体" w:cs="宋体"/>
                <w:b/>
                <w:color w:val="auto"/>
                <w:sz w:val="24"/>
                <w:highlight w:val="none"/>
              </w:rPr>
              <w:t xml:space="preserve">分</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360" w:lineRule="auto"/>
              <w:rPr>
                <w:rFonts w:hint="eastAsia" w:ascii="宋体" w:hAnsi="宋体" w:eastAsia="宋体" w:cs="宋体"/>
                <w:color w:val="auto"/>
                <w:sz w:val="24"/>
                <w:highlight w:val="none"/>
                <w:lang w:val="en-US" w:eastAsia="zh-CN"/>
              </w:rPr>
            </w:pPr>
            <w:r/>
            <w:bookmarkStart w:id="325" w:name="OLE_LINK70"/>
            <w:r/>
            <w:bookmarkStart w:id="326" w:name="OLE_LINK71"/>
            <w:r>
              <w:rPr>
                <w:rFonts w:hint="eastAsia" w:ascii="宋体" w:hAnsi="宋体" w:eastAsia="宋体" w:cs="宋体"/>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技术参数响应评价</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77"/>
              <w:ind w:firstLine="220"/>
              <w:jc w:val="left"/>
              <w:spacing w:before="0"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投标人必须对</w:t>
            </w:r>
            <w:r>
              <w:rPr>
                <w:rFonts w:hint="eastAsia" w:ascii="宋体" w:hAnsi="宋体" w:eastAsia="宋体" w:cs="宋体"/>
                <w:b w:val="0"/>
                <w:bCs/>
                <w:sz w:val="24"/>
                <w:szCs w:val="24"/>
                <w:highlight w:val="none"/>
                <w:lang w:val="en-US" w:eastAsia="zh-CN"/>
              </w:rPr>
              <w:t xml:space="preserve">招标文件“第四部分 采购需求”</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三、</w:t>
            </w:r>
            <w:r>
              <w:rPr>
                <w:rFonts w:hint="eastAsia" w:ascii="宋体" w:hAnsi="宋体" w:eastAsia="宋体" w:cs="宋体"/>
                <w:b w:val="0"/>
                <w:bCs/>
                <w:sz w:val="24"/>
                <w:highlight w:val="none"/>
              </w:rPr>
              <w:t xml:space="preserve">技术参数要求</w:t>
            </w:r>
            <w:r>
              <w:rPr>
                <w:rFonts w:hint="eastAsia" w:ascii="宋体" w:hAnsi="宋体" w:eastAsia="宋体" w:cs="宋体"/>
                <w:b w:val="0"/>
                <w:bCs/>
                <w:sz w:val="24"/>
                <w:szCs w:val="24"/>
                <w:highlight w:val="none"/>
              </w:rPr>
              <w:t xml:space="preserve">”进行逐条响应，如实详细填列所投产品的参数，具体评审如下：</w:t>
            </w:r>
            <w:r/>
          </w:p>
          <w:p>
            <w:pPr>
              <w:pStyle w:val="777"/>
              <w:ind w:firstLine="220"/>
              <w:jc w:val="left"/>
              <w:spacing w:before="0"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（1）标“★”的内容必须满足，不得出现负偏离，否则视为无效投标；</w:t>
            </w:r>
            <w:r/>
          </w:p>
          <w:p>
            <w:pPr>
              <w:pStyle w:val="777"/>
              <w:ind w:firstLine="220"/>
              <w:jc w:val="left"/>
              <w:spacing w:before="0"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（2）标“▲”的内容如有负偏离，每有一项扣1分。</w:t>
            </w:r>
            <w:r/>
          </w:p>
          <w:p>
            <w:pPr>
              <w:pStyle w:val="777"/>
              <w:ind w:firstLine="240"/>
              <w:jc w:val="left"/>
              <w:pageBreakBefore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sz w:val="24"/>
                <w:szCs w:val="24"/>
                <w:highlight w:val="none"/>
              </w:rPr>
              <w:t xml:space="preserve">注：投标文件中要求提供的佐证材料须是该项规定的证明材料且经评委审核证明材料有效，视为满足；未提供有效证明材料或证明材料中内容与所填报指标不一致的，该指标按不满足处理。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42</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jc w:val="left"/>
              <w:spacing w:line="360" w:lineRule="auto"/>
              <w:widowControl/>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人根据本项目实际情况制定整体服务方案，包括但不限于①项目实施进度计划及进度保障措施②设备安装、调试、验收方案③紧急故障处理预案及时间、落实服务承诺的保障措施，每有一项内容且合理、可行，得1分，最高得3分，不提供方案或不符合项目需求的，不得分。</w:t>
            </w:r>
            <w:r/>
          </w:p>
          <w:p>
            <w:pPr>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投标人针对上述每一项方案在项目实施过程中所能预见的重点、难点进行分析，具有切实可行、操作性强的解决措施的，每一项方案加1分，最高加3分。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技术培训方案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人根据本项目实际情况制定技术培训方案，包括但不限于针对本次项目提供每台设备的①培训时长及人数②培训授课人员经验介绍③培训内容及方式，每有一项内容且合理、可行的，得1分，最高得3分，不提供方案或不符合项目需求的，不得分。</w:t>
            </w:r>
            <w:r/>
          </w:p>
          <w:p>
            <w:pPr>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投标人针对上述每一项方案在项目实施过程中所能预见的重点、难点进行分析，具有切实可行、操作性强的解决措施的，每一项方案加1分，最高加3分。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人根据本项目实际情况编制，包括但不限于①售后服务方案②售后服务承诺③售后服务保障措施④售后专业团队及设备使用情况回访计划，每有一项内容且合理、可行的，得0.25分，最高得1分，不提供方案或不符合项目需求的，不得分。</w:t>
            </w:r>
            <w:r/>
          </w:p>
          <w:p>
            <w:pPr>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投标人针对上述每一项方案在项目实施过程中所能预见的重点、难点进行分析，具有切实可行、操作性强的解决措施的，每一项方案加0.5分，最高加2分。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对接方案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jc w:val="left"/>
              <w:spacing w:line="360" w:lineRule="auto"/>
              <w:widowControl/>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人提供与厅执法工作台以及原有执法记录仪采集站的对接方案，方案至少包含①上级系统的描述及对接实施过程；②对接质量保证。每有一项内容且合理、可行的，得1分，最高得2分，不提供方案或不符合项目需求的，不得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bookmarkEnd w:id="325"/>
            <w:r/>
            <w:bookmarkEnd w:id="326"/>
            <w:r/>
            <w:r/>
          </w:p>
        </w:tc>
      </w:tr>
    </w:tbl>
    <w:p>
      <w:pPr>
        <w:jc w:val="left"/>
        <w:pageBreakBefore w:val="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pageBreakBefore w:val="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pageBreakBefore w:val="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466"/>
        <w:gridCol w:w="6225"/>
        <w:gridCol w:w="817"/>
      </w:tblGrid>
      <w:tr>
        <w:trPr>
          <w:trHeight w:val="20"/>
        </w:trPr>
        <w:tc>
          <w:tcPr>
            <w:tcBorders>
              <w:top w:val="single" w:color="000000" w:sz="4" w:space="0"/>
              <w:left w:val="single" w:color="000000" w:sz="4" w:space="0"/>
              <w:bottom w:val="single" w:color="000000" w:sz="4" w:space="0"/>
              <w:right w:val="single" w:color="auto" w:sz="4" w:space="0"/>
            </w:tcBorders>
            <w:tcW w:w="582" w:type="pct"/>
            <w:vAlign w:val="center"/>
            <w:textDirection w:val="lrTb"/>
            <w:noWrap w:val="false"/>
          </w:tcPr>
          <w:p>
            <w:pPr>
              <w:jc w:val="center"/>
              <w:pageBreakBefore w:val="0"/>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pageBreakBefore w:val="0"/>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32" w:type="pct"/>
            <w:textDirection w:val="lrTb"/>
            <w:noWrap w:val="false"/>
          </w:tcPr>
          <w:p>
            <w:pPr>
              <w:jc w:val="center"/>
              <w:pageBreakBefore w:val="0"/>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pageBreakBefore w:val="0"/>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pageBreakBefore w:val="0"/>
              <w:spacing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b/>
                <w:color w:val="auto"/>
                <w:sz w:val="24"/>
                <w:highlight w:val="none"/>
              </w:rPr>
              <w:t xml:space="preserve">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成功案例</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自2023年1月1日（以合同签订之日为准）以来投标人承接过类似项目业绩的（至少包括无人机、执法记录仪、红外热成像气体泄漏检测仪中任意一种设备），每提供1份得2分，最高得6分。</w:t>
            </w: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注：1.法人分支机构参加投标的，投标人及其下属非独立法人分公司业绩视为同一公司，均予以认可；但投标人上级单位（包括其母公司或上级非独立法人机构）的业绩不予认可，无论该上级单位是否具有独立法人资格。</w:t>
            </w: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2.提供合同原件扫描件，应包含合同首页、标的及金额所在页、签字盖章页。</w:t>
            </w: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3.不符合以上要求，不予计分。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6</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投标人综合实力</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投标人具有有效期内的环境管理体系认证证书、质量管理体系认证证书、职业健康安全管理体系认证证书、信息安全管理体系认证证书，每提供一种证书得1分，本项最高得4分，未提供的不得分。</w:t>
            </w: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注：1.以上相关认证证书需在“全国认证认可信息公共服务平台”中查询状态为“有效”；</w:t>
            </w: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2.提供有效的证书原件扫描件；</w:t>
            </w: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3.未按要求提供不得分。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4</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节能、环保产品认证</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投标人所投产品属于财政部、国家发改委公布的“节能产品品目清单”范围内的（强制节能除外），投标人提供国家确定的认证机构出具的、处于有效期之内的该节能产品认证证书扫描件的，得0.5分。</w:t>
            </w:r>
            <w:r/>
          </w:p>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投标人所投产品属于财政部、生态环境部公布的“环境标志产品品目清单”范围内的，投标人提供国家确定的认证机构出具的、处于有效期内的该环保产品认证证书扫描件的，得0.5分。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1</w:t>
            </w:r>
            <w:r/>
          </w:p>
        </w:tc>
      </w:tr>
    </w:tbl>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（三）价格评估</w:t>
      </w:r>
      <w:r/>
    </w:p>
    <w:tbl>
      <w:tblPr>
        <w:tblStyle w:val="786"/>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30分</w:t>
            </w:r>
            <w:r/>
          </w:p>
        </w:tc>
      </w:tr>
      <w:tr>
        <w:trPr>
          <w:trHeight w:val="69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综合评分法中的价格分采用低价优先法计算，即满足招标文件要求且投标价格最低的投标报价为评标基准价，其价格分为满分30分。其他投标人的价格分统一按照下列公式计算(得分四舍五入保留到小数点后2位)：投标报价得分= (评标基准价／投标报价)×30。</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30分</w:t>
            </w:r>
            <w:bookmarkEnd w:id="318"/>
            <w:r/>
            <w:bookmarkEnd w:id="319"/>
            <w:r/>
            <w:bookmarkEnd w:id="320"/>
            <w:r/>
            <w:bookmarkEnd w:id="321"/>
            <w:r/>
            <w:bookmarkEnd w:id="322"/>
            <w:r/>
            <w:r/>
          </w:p>
        </w:tc>
      </w:tr>
    </w:tbl>
    <w:p>
      <w:pPr>
        <w:jc w:val="left"/>
        <w:keepLines w:val="0"/>
        <w:keepNext w:val="0"/>
        <w:pageBreakBefore w:val="0"/>
        <w:spacing w:line="360" w:lineRule="auto"/>
        <w:widowControl w:val="off"/>
        <w:rPr>
          <w:rFonts w:hint="eastAsia"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778"/>
        <w:ind w:firstLine="472"/>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27" w:name="_Toc92168030"/>
      <w:r/>
      <w:bookmarkEnd w:id="327"/>
      <w:r/>
      <w:bookmarkStart w:id="328" w:name="_Toc100386064"/>
      <w:r/>
      <w:bookmarkEnd w:id="328"/>
      <w:r/>
      <w:bookmarkStart w:id="329" w:name="_Toc20732998"/>
      <w:r/>
      <w:bookmarkEnd w:id="329"/>
      <w:r/>
      <w:bookmarkStart w:id="330" w:name="_Toc98669719"/>
      <w:r/>
      <w:bookmarkEnd w:id="330"/>
      <w:r/>
      <w:bookmarkStart w:id="331" w:name="_Toc98669361"/>
      <w:r/>
      <w:bookmarkEnd w:id="331"/>
      <w:r/>
      <w:r/>
    </w:p>
    <w:p>
      <w:pPr>
        <w:pStyle w:val="778"/>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auto"/>
          <w:sz w:val="24"/>
          <w:highlight w:val="none"/>
        </w:rPr>
        <w:br w:type="page" w:clear="all"/>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830"/>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30"/>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777"/>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777"/>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u w:val="single"/>
        </w:rPr>
        <w:t xml:space="preserve">致××××（采购代理机构）</w:t>
      </w:r>
      <w:r>
        <w:rPr>
          <w:rFonts w:hint="eastAsia" w:ascii="宋体" w:hAnsi="宋体" w:eastAsia="宋体" w:cs="宋体"/>
          <w:b/>
          <w:bCs/>
          <w:color w:val="auto"/>
          <w:sz w:val="24"/>
          <w:highlight w:val="none"/>
        </w:rPr>
        <w:t xml:space="preserve">：</w:t>
      </w:r>
      <w:r/>
    </w:p>
    <w:p>
      <w:pPr>
        <w:pStyle w:val="830"/>
        <w:ind w:left="0"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根据贵方关于</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的投标邀请，我方已完全理解招标文件的所有内容。</w:t>
      </w:r>
      <w:r/>
    </w:p>
    <w:p>
      <w:pPr>
        <w:pStyle w:val="804"/>
        <w:ind w:left="1"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1．按招标文件规定提供货物（服务）的唯一投标报价见开标一览表。</w: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15.8pt,19.4pt" to="15.8pt,19.4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5pt" to="210.1pt,15.5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4pt" to="15.8pt,19.4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宋体" w:hAnsi="宋体" w:eastAsia="宋体" w:cs="宋体"/>
          <w:color w:val="auto"/>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11．与本投标有关的一切正式往来通讯请寄：</w:t>
      </w:r>
      <w:r/>
    </w:p>
    <w:p>
      <w:pPr>
        <w:pStyle w:val="804"/>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电话： </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w:t>
      </w:r>
      <w:r/>
    </w:p>
    <w:p>
      <w:pPr>
        <w:pStyle w:val="804"/>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邮政编码：</w:t>
      </w:r>
      <w:r>
        <w:rPr>
          <w:rFonts w:hint="eastAsia" w:ascii="宋体" w:hAnsi="宋体" w:eastAsia="宋体" w:cs="宋体"/>
          <w:b/>
          <w:color w:val="auto"/>
          <w:sz w:val="24"/>
          <w:szCs w:val="24"/>
          <w:highlight w:val="none"/>
          <w:u w:val="single"/>
        </w:rPr>
        <w:t xml:space="preserve">××</w:t>
      </w:r>
      <w:r/>
    </w:p>
    <w:p>
      <w:pPr>
        <w:pStyle w:val="804"/>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rPr>
          <w:rFonts w:hint="eastAsia" w:ascii="宋体" w:hAnsi="宋体" w:eastAsia="宋体" w:cs="宋体"/>
          <w:b/>
          <w:color w:val="auto"/>
          <w:sz w:val="24"/>
          <w:szCs w:val="24"/>
          <w:highlight w:val="none"/>
          <w:u w:val="single"/>
        </w:rPr>
        <w:t xml:space="preserve">××</w:t>
      </w:r>
      <w:r/>
    </w:p>
    <w:p>
      <w:pPr>
        <w:pStyle w:val="804"/>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r>
        <w:rPr>
          <w:rFonts w:hint="eastAsia" w:ascii="宋体" w:hAnsi="宋体" w:eastAsia="宋体" w:cs="宋体"/>
          <w:b/>
          <w:color w:val="auto"/>
          <w:sz w:val="24"/>
          <w:szCs w:val="24"/>
          <w:highlight w:val="none"/>
          <w:u w:val="single"/>
        </w:rPr>
        <w:t xml:space="preserve">××   </w:t>
      </w:r>
      <w:r/>
    </w:p>
    <w:p>
      <w:pPr>
        <w:pStyle w:val="804"/>
        <w:ind w:right="1060" w:firstLine="560"/>
        <w:jc w:val="right"/>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rPr>
          <w:rFonts w:hint="eastAsia" w:ascii="宋体" w:hAnsi="宋体" w:eastAsia="宋体" w:cs="宋体"/>
          <w:b/>
          <w:bCs/>
          <w:color w:val="auto"/>
          <w:sz w:val="28"/>
          <w:szCs w:val="28"/>
          <w:highlight w:val="none"/>
        </w:rPr>
        <w:br w:type="page" w:clear="all"/>
      </w:r>
      <w:r/>
    </w:p>
    <w:p>
      <w:pPr>
        <w:pStyle w:val="804"/>
        <w:ind w:right="1060" w:firstLine="56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（二）独立承担民事责任的能力</w:t>
      </w:r>
      <w:r/>
    </w:p>
    <w:p>
      <w:pPr>
        <w:ind w:firstLine="5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法人或者其他组织的营业执照等证明文件(原件扫描件)；投标人为自然人的，提供其身份证(原件扫描件) 。</w:t>
      </w:r>
      <w:r>
        <w:rPr>
          <w:rFonts w:hint="eastAsia" w:ascii="宋体" w:hAnsi="宋体" w:eastAsia="宋体" w:cs="宋体"/>
          <w:color w:val="auto"/>
          <w:sz w:val="32"/>
          <w:highlight w:val="none"/>
        </w:rPr>
        <w:br w:type="page" w:clear="all"/>
      </w:r>
      <w:r/>
    </w:p>
    <w:p>
      <w:pPr>
        <w:pStyle w:val="777"/>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2025</w:t>
      </w:r>
      <w:r>
        <w:rPr>
          <w:rFonts w:hint="eastAsia" w:ascii="宋体" w:hAnsi="宋体" w:eastAsia="宋体" w:cs="宋体"/>
          <w:color w:val="auto"/>
          <w:sz w:val="24"/>
          <w:highlight w:val="none"/>
        </w:rPr>
        <w:t xml:space="preserve">年度财务报告、成立不满一年的提供至少一个月财务报告，或银行出具的资信证明，或财政部门认可的政府采购专业担保机构出具的投标担保函等原件扫描件，或提供</w:t>
      </w:r>
      <w:bookmarkStart w:id="332" w:name="_Hlk131494070"/>
      <w:r>
        <w:rPr>
          <w:rFonts w:hint="eastAsia" w:ascii="宋体" w:hAnsi="宋体" w:eastAsia="宋体" w:cs="宋体"/>
          <w:color w:val="auto"/>
          <w:sz w:val="24"/>
          <w:highlight w:val="none"/>
        </w:rPr>
        <w:t xml:space="preserve">资格承诺函</w:t>
      </w:r>
      <w:bookmarkEnd w:id="332"/>
      <w:r/>
      <w:bookmarkStart w:id="333" w:name="_Hlk131494108"/>
      <w:r>
        <w:rPr>
          <w:rFonts w:hint="eastAsia" w:ascii="宋体" w:hAnsi="宋体" w:eastAsia="宋体" w:cs="宋体"/>
          <w:color w:val="auto"/>
          <w:sz w:val="24"/>
          <w:highlight w:val="none"/>
        </w:rPr>
        <w:t xml:space="preserve">（见本部分（六）资格承诺函）</w:t>
      </w:r>
      <w:bookmarkEnd w:id="333"/>
      <w:r>
        <w:rPr>
          <w:rFonts w:hint="eastAsia" w:ascii="宋体" w:hAnsi="宋体" w:eastAsia="宋体" w:cs="宋体"/>
          <w:color w:val="auto"/>
          <w:sz w:val="24"/>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77"/>
        <w:numPr>
          <w:ilvl w:val="0"/>
          <w:numId w:val="2"/>
        </w:numPr>
        <w:ind w:left="0"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履行合同所必需的设备和专业技术能力</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填写下述表格或提供资格承诺函（见本部分（六）资格承诺函）</w:t>
      </w:r>
      <w:r/>
    </w:p>
    <w:tbl>
      <w:tblPr>
        <w:tblStyle w:val="7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8"/>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rPr>
              <w:t xml:space="preserve">202</w:t>
            </w:r>
            <w:r>
              <w:rPr>
                <w:rFonts w:hint="eastAsia" w:ascii="宋体" w:hAnsi="宋体" w:eastAsia="宋体" w:cs="宋体"/>
                <w:b/>
                <w:color w:val="auto"/>
                <w:sz w:val="24"/>
                <w:highlight w:val="none"/>
                <w:u w:val="single"/>
                <w:lang w:val="en-US" w:eastAsia="zh-CN"/>
              </w:rPr>
              <w:t xml:space="preserve">5</w:t>
            </w:r>
            <w:r>
              <w:rPr>
                <w:rFonts w:hint="eastAsia" w:ascii="宋体" w:hAnsi="宋体" w:eastAsia="宋体" w:cs="宋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公司获得的荣誉及表彰情况</w:t>
            </w:r>
            <w:r/>
          </w:p>
        </w:tc>
        <w:tc>
          <w:tcPr>
            <w:gridSpan w:val="8"/>
            <w:tcW w:w="3648" w:type="pct"/>
            <w:vAlign w:val="center"/>
            <w:textDirection w:val="lrTb"/>
            <w:noWrap w:val="false"/>
          </w:tcPr>
          <w:p>
            <w:pPr>
              <w:pStyle w:val="78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777"/>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（五）依法缴纳税收和社会保障资金的良好记录</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提供参加本次政府采购活动</w:t>
      </w:r>
      <w:bookmarkStart w:id="334" w:name="OLE_LINK211"/>
      <w:r/>
      <w:bookmarkStart w:id="335" w:name="OLE_LINK212"/>
      <w:r>
        <w:rPr>
          <w:rFonts w:hint="eastAsia" w:ascii="宋体" w:hAnsi="宋体" w:eastAsia="宋体" w:cs="宋体"/>
          <w:b w:val="0"/>
          <w:bCs/>
          <w:color w:val="auto"/>
          <w:sz w:val="24"/>
          <w:szCs w:val="24"/>
          <w:highlight w:val="none"/>
        </w:rPr>
        <w:t xml:space="preserve">近半年</w:t>
      </w:r>
      <w:bookmarkEnd w:id="334"/>
      <w:r/>
      <w:bookmarkEnd w:id="335"/>
      <w:r>
        <w:rPr>
          <w:rFonts w:hint="eastAsia" w:ascii="宋体" w:hAnsi="宋体" w:eastAsia="宋体" w:cs="宋体"/>
          <w:b w:val="0"/>
          <w:bCs/>
          <w:color w:val="auto"/>
          <w:sz w:val="24"/>
          <w:szCs w:val="24"/>
          <w:highlight w:val="none"/>
        </w:rPr>
        <w:t xml:space="preserve">内至少一个月依法缴纳税收和社会保险的相关材料等原件扫描件，或提供资格承诺函（见本部分（六）资格承诺函）。</w:t>
      </w:r>
      <w:r/>
    </w:p>
    <w:p>
      <w:pPr>
        <w:pStyle w:val="7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777"/>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（六）资格承诺函</w:t>
      </w:r>
      <w:r/>
    </w:p>
    <w:p>
      <w:pPr>
        <w:pStyle w:val="777"/>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致：</w:t>
      </w:r>
      <w:r>
        <w:rPr>
          <w:rFonts w:hint="eastAsia" w:ascii="宋体" w:hAnsi="宋体" w:eastAsia="宋体" w:cs="宋体"/>
          <w:b w:val="0"/>
          <w:bCs/>
          <w:color w:val="auto"/>
          <w:sz w:val="24"/>
          <w:szCs w:val="24"/>
          <w:highlight w:val="none"/>
          <w:u w:val="single"/>
        </w:rPr>
        <w:t xml:space="preserve">    （采购人、采购代理机构）  </w:t>
      </w:r>
      <w:r>
        <w:rPr>
          <w:rFonts w:hint="eastAsia" w:ascii="宋体" w:hAnsi="宋体" w:eastAsia="宋体" w:cs="宋体"/>
          <w:b w:val="0"/>
          <w:bCs/>
          <w:color w:val="auto"/>
          <w:sz w:val="24"/>
          <w:szCs w:val="24"/>
          <w:highlight w:val="none"/>
        </w:rPr>
        <w:t xml:space="preserve"> </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我单位参与</w:t>
      </w:r>
      <w:r>
        <w:rPr>
          <w:rFonts w:hint="eastAsia" w:ascii="宋体" w:hAnsi="宋体" w:eastAsia="宋体" w:cs="宋体"/>
          <w:b w:val="0"/>
          <w:bCs/>
          <w:color w:val="auto"/>
          <w:sz w:val="24"/>
          <w:szCs w:val="24"/>
          <w:highlight w:val="none"/>
          <w:u w:val="single"/>
        </w:rPr>
        <w:t xml:space="preserve">  （项目名称）  （项目编号：    ）</w:t>
      </w:r>
      <w:r>
        <w:rPr>
          <w:rFonts w:hint="eastAsia" w:ascii="宋体" w:hAnsi="宋体" w:eastAsia="宋体" w:cs="宋体"/>
          <w:b w:val="0"/>
          <w:bCs/>
          <w:color w:val="auto"/>
          <w:sz w:val="24"/>
          <w:szCs w:val="24"/>
          <w:highlight w:val="none"/>
        </w:rPr>
        <w:t xml:space="preserve">项目的政府采购活动，现承诺如下：</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1.我方具有良好的商业信誉和健全的财务会计制度。</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2.我方具有履行合同所必需的设备和专业技术能力。</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3.我方具有依法缴纳税收和社会保障资金的良好记录。</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4.我方参加本项目采购活动前三年内，在经营活动中没有重大违法记录。</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若我单位承诺不实，自愿承担提供虚假材料谋取中标、成交的法律责任。</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投标（响应）供应商（全称并盖章）：         </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供应商法定代表人或授权代表（签字或签章）：    </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说明：1.供应商可自行选择是否提供本承诺函，若不提供本承诺函的，应按采购文件要求提供相应的证明材料。</w:t>
      </w:r>
      <w:r/>
    </w:p>
    <w:p>
      <w:pPr>
        <w:pStyle w:val="777"/>
        <w:ind w:firstLine="56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78"/>
        <w:numPr>
          <w:ilvl w:val="0"/>
          <w:numId w:val="3"/>
        </w:numPr>
        <w:ind w:firstLine="643"/>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法律、行政法规规定的其他条件</w:t>
      </w:r>
      <w:r/>
    </w:p>
    <w:p>
      <w:pPr>
        <w:pStyle w:val="2329"/>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br w:type="page" w:clear="all"/>
      </w:r>
      <w:r/>
    </w:p>
    <w:p>
      <w:pPr>
        <w:pStyle w:val="778"/>
        <w:ind w:firstLine="643"/>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（八）落实政府采购政策需满足的资格要求</w:t>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bookmarkStart w:id="336" w:name="OLE_LINK108"/>
      <w:r/>
      <w:bookmarkStart w:id="337" w:name="OLE_LINK109"/>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88"/>
        <w:ind w:firstLine="643"/>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bookmarkEnd w:id="336"/>
      <w:r/>
      <w:bookmarkEnd w:id="337"/>
      <w:r/>
      <w:r/>
    </w:p>
    <w:p>
      <w:pPr>
        <w:pStyle w:val="778"/>
        <w:ind w:firstLine="643"/>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（九）本项目的特定资格要求</w:t>
      </w:r>
      <w:r/>
    </w:p>
    <w:p>
      <w:pPr>
        <w:jc w:val="center"/>
        <w:widowControl/>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 </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br w:type="page" w:clear="all"/>
      </w:r>
      <w:r/>
    </w:p>
    <w:p>
      <w:pPr>
        <w:pStyle w:val="778"/>
        <w:ind w:firstLine="643"/>
        <w:jc w:val="center"/>
        <w:keepLines w:val="0"/>
        <w:keepNext w:val="0"/>
        <w:spacing w:before="0" w:after="0"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二、法定代表人(负责人)身份证明书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4"/>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，在我单位任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职务，系我单位主要负责人即法定代表人。</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单位全称：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    章： </w:t>
      </w:r>
      <w:r/>
    </w:p>
    <w:p>
      <w:pPr>
        <w:ind w:firstLine="560"/>
        <w:spacing w:line="360" w:lineRule="auto"/>
        <w:tabs>
          <w:tab w:val="left" w:pos="729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560"/>
        <w:jc w:val="right"/>
        <w:spacing w:line="360" w:lineRule="auto"/>
        <w:tabs>
          <w:tab w:val="left" w:pos="729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643"/>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643"/>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643"/>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附：法定代表人(负责人)居民身份证扫描件</w:t>
      </w:r>
      <w:r/>
    </w:p>
    <w:p>
      <w:pPr>
        <w:ind w:firstLine="560"/>
        <w:spacing w:line="360" w:lineRule="auto"/>
        <w:tabs>
          <w:tab w:val="left" w:pos="729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注：1.“法定代表人(负责人)”直接参加投标响应活动的仅需填写本身份证明</w:t>
      </w:r>
      <w:r>
        <w:rPr>
          <w:rFonts w:hint="eastAsia" w:ascii="宋体" w:hAnsi="宋体" w:eastAsia="宋体" w:cs="宋体"/>
          <w:color w:val="auto"/>
          <w:sz w:val="24"/>
          <w:highlight w:val="none"/>
        </w:rPr>
        <w:t xml:space="preserve">。</w:t>
      </w:r>
      <w:r/>
    </w:p>
    <w:p>
      <w:pPr>
        <w:ind w:firstLine="562"/>
        <w:spacing w:line="360" w:lineRule="auto"/>
        <w:tabs>
          <w:tab w:val="left" w:pos="7290" w:leader="none"/>
        </w:tabs>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8"/>
        <w:ind w:firstLine="643"/>
        <w:jc w:val="center"/>
        <w:keepLines w:val="0"/>
        <w:keepNext w:val="0"/>
        <w:spacing w:before="0" w:after="0" w:line="360" w:lineRule="auto"/>
        <w:rPr>
          <w:rFonts w:hint="eastAsia" w:ascii="宋体" w:hAnsi="宋体" w:eastAsia="宋体" w:cs="宋体"/>
          <w:b w:val="0"/>
          <w:color w:val="auto"/>
          <w:sz w:val="30"/>
          <w:szCs w:val="30"/>
          <w:highlight w:val="none"/>
        </w:rPr>
      </w:pPr>
      <w:r>
        <w:rPr>
          <w:rFonts w:hint="eastAsia" w:ascii="宋体" w:hAnsi="宋体" w:eastAsia="宋体" w:cs="宋体"/>
          <w:color w:val="auto"/>
          <w:sz w:val="30"/>
          <w:szCs w:val="30"/>
          <w:highlight w:val="none"/>
        </w:rPr>
        <w:t xml:space="preserve">三、法定代表人(负责人)授权委托书</w:t>
      </w:r>
      <w:r/>
    </w:p>
    <w:p>
      <w:pPr>
        <w:ind w:right="420"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4"/>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4"/>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4"/>
          <w:highlight w:val="none"/>
        </w:rPr>
        <w:t xml:space="preserve">项目</w:t>
      </w:r>
      <w:r>
        <w:rPr>
          <w:rFonts w:hint="eastAsia" w:ascii="宋体" w:hAnsi="宋体" w:eastAsia="宋体" w:cs="宋体"/>
          <w:color w:val="auto"/>
          <w:sz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日签字生效，特此声明。</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委托代理人身份证号码：</w:t>
      </w:r>
      <w:r>
        <w:rPr>
          <w:rFonts w:hint="eastAsia" w:ascii="宋体" w:hAnsi="宋体" w:eastAsia="宋体" w:cs="宋体"/>
          <w:color w:val="auto"/>
          <w:sz w:val="24"/>
          <w:highlight w:val="none"/>
          <w:u w:val="single"/>
        </w:rPr>
        <w:t xml:space="preserve">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委托代理人联系电话：（手机）</w:t>
      </w:r>
      <w:r>
        <w:rPr>
          <w:rFonts w:hint="eastAsia" w:ascii="宋体" w:hAnsi="宋体" w:eastAsia="宋体" w:cs="宋体"/>
          <w:color w:val="auto"/>
          <w:sz w:val="24"/>
          <w:highlight w:val="none"/>
          <w:u w:val="single"/>
        </w:rPr>
        <w:t xml:space="preserve">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法定代表人(负责人)签字或盖章：          </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投标人名称（公章）：</w:t>
      </w:r>
      <w:r/>
    </w:p>
    <w:p>
      <w:pPr>
        <w:ind w:firstLine="56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日     期：</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附：委托代理人居民身份证扫描件</w:t>
      </w:r>
      <w:r/>
    </w:p>
    <w:p>
      <w:pPr>
        <w:pStyle w:val="777"/>
        <w:ind w:firstLine="562"/>
        <w:jc w:val="left"/>
        <w:keepLines w:val="0"/>
        <w:keepNext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注：“法定代表人(负责人)”如授权其他人（必须为投标人正式员工，证明材料：近半年内至少一个月社会保险缴纳材料扫描件附后）投标的，须填写法定代表人身份证明书和本委托书</w:t>
      </w:r>
      <w:r>
        <w:rPr>
          <w:rFonts w:hint="eastAsia" w:ascii="宋体" w:hAnsi="宋体" w:eastAsia="宋体" w:cs="宋体"/>
          <w:color w:val="auto"/>
          <w:sz w:val="24"/>
          <w:szCs w:val="24"/>
          <w:highlight w:val="none"/>
        </w:rPr>
        <w:t xml:space="preserve">。</w:t>
      </w:r>
      <w:r/>
    </w:p>
    <w:p>
      <w:pPr>
        <w:pStyle w:val="778"/>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8"/>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8"/>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777"/>
        <w:spacing w:line="360" w:lineRule="auto"/>
        <w:rPr>
          <w:rFonts w:hint="eastAsia" w:ascii="宋体" w:hAnsi="宋体" w:eastAsia="宋体" w:cs="宋体"/>
          <w:color w:val="auto"/>
          <w:sz w:val="32"/>
          <w:highlight w:val="none"/>
        </w:rPr>
        <w:sectPr>
          <w:headerReference w:type="default" r:id="rId9"/>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777"/>
        <w:ind w:firstLine="643"/>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四、价格部分</w:t>
      </w:r>
      <w:r/>
    </w:p>
    <w:p>
      <w:pPr>
        <w:pStyle w:val="777"/>
        <w:ind w:firstLine="64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（一）开标一览表</w:t>
      </w:r>
      <w:r/>
    </w:p>
    <w:p>
      <w:pPr>
        <w:pStyle w:val="78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78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投标人名称（公章）：                              货币单位：人民币元</w:t>
      </w:r>
      <w:r/>
    </w:p>
    <w:p>
      <w:pPr>
        <w:pStyle w:val="78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786"/>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385"/>
        <w:gridCol w:w="2549"/>
        <w:gridCol w:w="3751"/>
      </w:tblGrid>
      <w:tr>
        <w:trPr>
          <w:tblCellSpacing w:w="15" w:type="dxa"/>
        </w:trPr>
        <w:tc>
          <w:tcPr>
            <w:shd w:val="clear" w:color="auto" w:fill="auto"/>
            <w:tcW w:w="3110" w:type="dxa"/>
            <w:vAlign w:val="center"/>
            <w:textDirection w:val="lrTb"/>
            <w:noWrap w:val="false"/>
          </w:tcPr>
          <w:p>
            <w:pPr>
              <w:pStyle w:val="78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shd w:val="clear" w:color="auto" w:fill="auto"/>
            <w:tcW w:w="3375" w:type="dxa"/>
            <w:vAlign w:val="center"/>
            <w:textDirection w:val="lrTb"/>
            <w:noWrap w:val="false"/>
          </w:tcPr>
          <w:p>
            <w:pPr>
              <w:pStyle w:val="78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shd w:val="clear" w:color="auto" w:fill="auto"/>
            <w:tcW w:w="4260" w:type="dxa"/>
            <w:vAlign w:val="center"/>
            <w:textDirection w:val="lrTb"/>
            <w:noWrap w:val="false"/>
          </w:tcPr>
          <w:p>
            <w:pPr>
              <w:pStyle w:val="78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tblCellSpacing w:w="15" w:type="dxa"/>
        </w:trPr>
        <w:tc>
          <w:tcPr>
            <w:shd w:val="clear" w:color="auto" w:fill="auto"/>
            <w:tcW w:w="3110" w:type="dxa"/>
            <w:vAlign w:val="center"/>
            <w:textDirection w:val="lrTb"/>
            <w:noWrap w:val="false"/>
          </w:tcPr>
          <w:p>
            <w:pPr>
              <w:pStyle w:val="78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丹阳生态环境综合行政执法局执法能力提升项目</w:t>
            </w:r>
            <w:r/>
          </w:p>
        </w:tc>
        <w:tc>
          <w:tcPr>
            <w:shd w:val="clear" w:color="auto" w:fill="auto"/>
            <w:tcW w:w="3375" w:type="dxa"/>
            <w:vAlign w:val="center"/>
            <w:textDirection w:val="lrTb"/>
            <w:noWrap w:val="false"/>
          </w:tcPr>
          <w:p>
            <w:pPr>
              <w:pStyle w:val="78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shd w:val="clear" w:color="auto" w:fill="auto"/>
            <w:tcW w:w="4260" w:type="dxa"/>
            <w:vAlign w:val="center"/>
            <w:textDirection w:val="lrTb"/>
            <w:noWrap w:val="false"/>
          </w:tcPr>
          <w:p>
            <w:pPr>
              <w:pStyle w:val="78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元</w:t>
            </w:r>
            <w:r/>
          </w:p>
        </w:tc>
      </w:tr>
      <w:tr>
        <w:trPr>
          <w:tblCellSpacing w:w="15" w:type="dxa"/>
        </w:trPr>
        <w:tc>
          <w:tcPr>
            <w:shd w:val="clear" w:color="auto" w:fill="auto"/>
            <w:tcW w:w="3110" w:type="dxa"/>
            <w:vAlign w:val="center"/>
            <w:textDirection w:val="lrTb"/>
            <w:noWrap w:val="false"/>
          </w:tcPr>
          <w:p>
            <w:pPr>
              <w:pStyle w:val="78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shd w:val="clear" w:color="auto" w:fill="auto"/>
            <w:tcW w:w="7665" w:type="dxa"/>
            <w:vAlign w:val="center"/>
            <w:textDirection w:val="lrTb"/>
            <w:noWrap w:val="false"/>
          </w:tcPr>
          <w:p>
            <w:pPr>
              <w:pStyle w:val="787"/>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pStyle w:val="787"/>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87"/>
        <w:ind w:firstLine="482"/>
        <w:spacing w:line="360" w:lineRule="auto"/>
        <w:rPr>
          <w:rFonts w:hint="eastAsia" w:ascii="宋体" w:hAnsi="宋体" w:eastAsia="宋体" w:cs="宋体"/>
          <w:bCs/>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highlight w:val="none"/>
          <w:u w:val="single"/>
        </w:rPr>
        <w:t xml:space="preserve">1.投标人必须据实填写此表，报价所含与招标文件要求的内容一致；</w:t>
      </w:r>
      <w:r/>
    </w:p>
    <w:p>
      <w:pPr>
        <w:pStyle w:val="787"/>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2.报价保留至小数点后两位，四舍五入。</w:t>
      </w:r>
      <w:r/>
    </w:p>
    <w:p>
      <w:pPr>
        <w:pStyle w:val="787"/>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lang w:val="en-US" w:eastAsia="zh-CN"/>
        </w:rPr>
        <w:t xml:space="preserve">3.供应商报价应当包含代理费</w:t>
      </w:r>
      <w:r>
        <w:rPr>
          <w:rFonts w:hint="eastAsia" w:ascii="宋体" w:hAnsi="宋体" w:eastAsia="宋体" w:cs="宋体"/>
          <w:bCs/>
          <w:color w:val="auto"/>
          <w:sz w:val="24"/>
          <w:highlight w:val="none"/>
          <w:u w:val="single"/>
        </w:rPr>
        <w:t xml:space="preserve">。</w:t>
      </w:r>
      <w:r/>
    </w:p>
    <w:p>
      <w:pPr>
        <w:pStyle w:val="787"/>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                                  </w:t>
      </w:r>
      <w:r/>
    </w:p>
    <w:p>
      <w:pPr>
        <w:pStyle w:val="787"/>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投标人盖章（公章）：</w:t>
      </w:r>
      <w:r/>
    </w:p>
    <w:p>
      <w:pPr>
        <w:pStyle w:val="787"/>
        <w:ind w:left="482" w:firstLine="5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b/>
          <w:color w:val="auto"/>
          <w:sz w:val="24"/>
          <w:szCs w:val="24"/>
          <w:highlight w:val="none"/>
          <w:u w:val="single"/>
        </w:rPr>
        <w:t xml:space="preserve">××××</w:t>
      </w:r>
      <w:r/>
    </w:p>
    <w:p>
      <w:pPr>
        <w:pStyle w:val="787"/>
        <w:jc w:val="right"/>
        <w:spacing w:line="360" w:lineRule="auto"/>
        <w:rPr>
          <w:rFonts w:hint="eastAsia" w:ascii="宋体" w:hAnsi="宋体" w:eastAsia="宋体" w:cs="宋体"/>
          <w:color w:val="auto"/>
          <w:sz w:val="24"/>
          <w:szCs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                     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pStyle w:val="777"/>
        <w:keepLines w:val="0"/>
        <w:keepNext w:val="0"/>
        <w:spacing w:before="100" w:beforeAutospacing="1" w:after="0" w:line="360" w:lineRule="auto"/>
        <w:tabs>
          <w:tab w:val="left" w:pos="764"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（二）清单及明细报价表</w:t>
      </w:r>
      <w:r/>
    </w:p>
    <w:tbl>
      <w:tblPr>
        <w:tblStyle w:val="7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248"/>
        <w:gridCol w:w="746"/>
        <w:gridCol w:w="1055"/>
        <w:gridCol w:w="130"/>
        <w:gridCol w:w="943"/>
        <w:gridCol w:w="842"/>
        <w:gridCol w:w="943"/>
        <w:gridCol w:w="1246"/>
        <w:gridCol w:w="912"/>
      </w:tblGrid>
      <w:tr>
        <w:trPr>
          <w:trHeight w:val="594"/>
        </w:trPr>
        <w:tc>
          <w:tcPr>
            <w:gridSpan w:val="10"/>
            <w:tcW w:w="5000"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一、货物部分</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733"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w:t>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规格型号</w:t>
            </w:r>
            <w:r/>
          </w:p>
        </w:tc>
        <w:tc>
          <w:tcPr>
            <w:gridSpan w:val="2"/>
            <w:tcBorders>
              <w:right w:val="single" w:color="auto" w:sz="4" w:space="0"/>
            </w:tcBorders>
            <w:tcW w:w="62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厂家</w:t>
            </w:r>
            <w:r/>
          </w:p>
        </w:tc>
        <w:tc>
          <w:tcPr>
            <w:tcBorders>
              <w:right w:val="single" w:color="auto" w:sz="4" w:space="0"/>
            </w:tcBorders>
            <w:tcW w:w="49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c>
          <w:tcPr>
            <w:tcBorders>
              <w:left w:val="single" w:color="auto" w:sz="4" w:space="0"/>
            </w:tcBorders>
            <w:tcW w:w="532" w:type="pct"/>
            <w:vAlign w:val="center"/>
            <w:textDirection w:val="lrTb"/>
            <w:noWrap w:val="false"/>
          </w:tcPr>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备注</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733" w:type="pct"/>
            <w:vAlign w:val="center"/>
            <w:textDirection w:val="lrTb"/>
            <w:noWrap w:val="false"/>
          </w:tcPr>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right w:val="single" w:color="auto" w:sz="4" w:space="0"/>
            </w:tcBorders>
            <w:tcW w:w="49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532"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left w:val="single" w:color="auto" w:sz="4" w:space="0"/>
              <w:right w:val="single" w:color="auto" w:sz="4" w:space="0"/>
            </w:tcBorders>
            <w:tcW w:w="733" w:type="pct"/>
            <w:vAlign w:val="center"/>
            <w:textDirection w:val="lrTb"/>
            <w:noWrap w:val="false"/>
          </w:tcPr>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49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532"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left w:val="single" w:color="auto" w:sz="4" w:space="0"/>
              <w:right w:val="single" w:color="auto" w:sz="4" w:space="0"/>
            </w:tcBorders>
            <w:tcW w:w="733" w:type="pct"/>
            <w:vAlign w:val="center"/>
            <w:textDirection w:val="lrTb"/>
            <w:noWrap w:val="false"/>
          </w:tcPr>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49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532"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货物部分小计：     元</w:t>
            </w:r>
            <w:r/>
          </w:p>
        </w:tc>
      </w:tr>
      <w:tr>
        <w:trPr>
          <w:trHeight w:val="594"/>
        </w:trPr>
        <w:tc>
          <w:tcPr>
            <w:gridSpan w:val="10"/>
            <w:tcW w:w="500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二、服务部分</w:t>
            </w:r>
            <w:r/>
          </w:p>
        </w:tc>
      </w:tr>
      <w:tr>
        <w:trPr>
          <w:trHeight w:val="696"/>
        </w:trPr>
        <w:tc>
          <w:tcPr>
            <w:tcBorders>
              <w:right w:val="single" w:color="auto" w:sz="4" w:space="0"/>
            </w:tcBorders>
            <w:tcW w:w="2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733"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gridSpan w:val="6"/>
            <w:tcBorders>
              <w:left w:val="single" w:color="auto" w:sz="4" w:space="0"/>
              <w:right w:val="single" w:color="auto" w:sz="4" w:space="0"/>
            </w:tcBorders>
            <w:tcW w:w="2733"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服务内容</w:t>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价格（元）</w:t>
            </w:r>
            <w:r/>
          </w:p>
        </w:tc>
        <w:tc>
          <w:tcPr>
            <w:tcBorders>
              <w:left w:val="single" w:color="auto" w:sz="4" w:space="0"/>
            </w:tcBorders>
            <w:tcW w:w="53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73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6"/>
            <w:tcBorders>
              <w:left w:val="single" w:color="auto" w:sz="4" w:space="0"/>
              <w:right w:val="single" w:color="auto" w:sz="4" w:space="0"/>
            </w:tcBorders>
            <w:tcW w:w="273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532"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服务部分小计：     元</w:t>
            </w:r>
            <w:r/>
          </w:p>
        </w:tc>
      </w:tr>
      <w:tr>
        <w:trPr/>
        <w:tc>
          <w:tcPr>
            <w:gridSpan w:val="5"/>
            <w:tcW w:w="2134"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其它与项目有关的费用(培训、税费等与项目相关的一切费用)</w:t>
            </w:r>
            <w:r/>
          </w:p>
        </w:tc>
        <w:tc>
          <w:tcPr>
            <w:gridSpan w:val="5"/>
            <w:tcW w:w="286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r>
        <w:trPr/>
        <w:tc>
          <w:tcPr>
            <w:gridSpan w:val="5"/>
            <w:tcW w:w="2134"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5"/>
            <w:tcW w:w="2865" w:type="pc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bCs w:val="0"/>
          <w:color w:val="auto"/>
          <w:sz w:val="24"/>
          <w:highlight w:val="none"/>
          <w:u w:val="single"/>
          <w:lang w:val="en-US" w:eastAsia="zh-CN"/>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b/>
          <w:color w:val="auto"/>
          <w:sz w:val="24"/>
          <w:highlight w:val="none"/>
          <w:u w:val="single"/>
          <w:lang w:eastAsia="zh-CN"/>
        </w:rPr>
        <w:t xml:space="preserve">，</w:t>
      </w:r>
      <w:r>
        <w:rPr>
          <w:rFonts w:hint="eastAsia" w:ascii="宋体" w:hAnsi="宋体" w:eastAsia="宋体" w:cs="宋体"/>
          <w:b/>
          <w:bCs w:val="0"/>
          <w:color w:val="auto"/>
          <w:sz w:val="24"/>
          <w:highlight w:val="none"/>
          <w:u w:val="single"/>
          <w:lang w:val="en-US" w:eastAsia="zh-CN"/>
        </w:rPr>
        <w:t xml:space="preserve">供应商报价</w:t>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bCs w:val="0"/>
          <w:color w:val="auto"/>
          <w:sz w:val="24"/>
          <w:highlight w:val="none"/>
          <w:u w:val="single"/>
          <w:lang w:val="en-US" w:eastAsia="zh-CN"/>
        </w:rPr>
        <w:t xml:space="preserve">应当包含代理费</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本表中项目总价报价应与开标一览表中项目总价报价保持一致。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pStyle w:val="788"/>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（一）技术响应及偏离表</w:t>
      </w:r>
      <w:r/>
    </w:p>
    <w:tbl>
      <w:tblPr>
        <w:tblStyle w:val="786"/>
        <w:tblW w:w="5000" w:type="pct"/>
        <w:tblInd w:w="0" w:type="dxa"/>
        <w:tblBorders>
          <w:top w:val="single" w:color="auto" w:sz="24" w:space="0"/>
          <w:left w:val="single" w:color="auto" w:sz="24" w:space="0"/>
          <w:bottom w:val="none" w:color="auto" w:sz="0" w:space="0"/>
          <w:right w:val="single" w:color="auto" w:sz="2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42"/>
        <w:gridCol w:w="2008"/>
        <w:gridCol w:w="2229"/>
        <w:gridCol w:w="1149"/>
        <w:gridCol w:w="936"/>
      </w:tblGrid>
      <w:tr>
        <w:trPr/>
        <w:tc>
          <w:tcPr>
            <w:tcW w:w="386" w:type="pct"/>
            <w:vAlign w:val="center"/>
            <w:textDirection w:val="lrTb"/>
            <w:noWrap w:val="false"/>
          </w:tcPr>
          <w:p>
            <w:pPr>
              <w:jc w:val="center"/>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无偏离/正偏离/负偏离</w:t>
            </w:r>
            <w:r/>
          </w:p>
        </w:tc>
        <w:tc>
          <w:tcPr>
            <w:tcW w:w="549" w:type="pct"/>
            <w:vAlign w:val="center"/>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233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233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2333"/>
        <w:numPr>
          <w:ilvl w:val="0"/>
          <w:numId w:val="4"/>
        </w:num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投标人在《技术响应及偏离表》中须逐一如实表述产品技术性能，虚构产品技术参数的，将视为虚假应标，按照无效投标处理。证明材料有要求的按要求提供证明材料。请投标人务必认真做好标识，以便评委正确评审，否则由此带来的一切后果，由投标人自行承担。</w:t>
      </w:r>
      <w:r/>
    </w:p>
    <w:p>
      <w:pPr>
        <w:pStyle w:val="233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3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4.相关证明材料附后。</w:t>
      </w:r>
      <w:r/>
    </w:p>
    <w:p>
      <w:pPr>
        <w:pStyle w:val="233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left="-141" w:firstLine="420"/>
        <w:jc w:val="righ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left="-141" w:firstLine="420"/>
        <w:jc w:val="righ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left="-141" w:firstLine="420"/>
        <w:jc w:val="right"/>
        <w:rPr>
          <w:rFonts w:hint="eastAsia" w:ascii="宋体" w:hAnsi="宋体" w:eastAsia="宋体" w:cs="宋体"/>
          <w:color w:val="auto"/>
          <w:sz w:val="24"/>
          <w:highlight w:val="none"/>
        </w:rPr>
      </w:pPr>
      <w:r/>
      <w:bookmarkStart w:id="338" w:name="OLE_LINK46"/>
      <w:r/>
      <w:bookmarkStart w:id="339" w:name="OLE_LINK45"/>
      <w:r>
        <w:rPr>
          <w:rFonts w:hint="eastAsia" w:ascii="宋体" w:hAnsi="宋体" w:eastAsia="宋体" w:cs="宋体"/>
          <w:color w:val="auto"/>
          <w:sz w:val="24"/>
          <w:highlight w:val="none"/>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投标人名称（盖章）： </w:t>
      </w:r>
      <w:r/>
    </w:p>
    <w:p>
      <w:pPr>
        <w:ind w:left="-141" w:firstLine="420"/>
        <w:jc w:val="right"/>
        <w:spacing w:line="560" w:lineRule="exact"/>
        <w:tabs>
          <w:tab w:val="left" w:pos="567" w:leader="none"/>
          <w:tab w:val="left" w:pos="709" w:leader="none"/>
          <w:tab w:val="left" w:pos="99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 </w:t>
      </w:r>
      <w:bookmarkEnd w:id="338"/>
      <w:r/>
      <w:bookmarkEnd w:id="339"/>
      <w:r/>
      <w:r/>
    </w:p>
    <w:p>
      <w:pPr>
        <w:pStyle w:val="777"/>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（二）技术及服务</w:t>
      </w:r>
      <w:r>
        <w:rPr>
          <w:rFonts w:hint="eastAsia" w:ascii="宋体" w:hAnsi="宋体" w:eastAsia="宋体" w:cs="宋体"/>
          <w:color w:val="auto"/>
          <w:sz w:val="28"/>
          <w:szCs w:val="28"/>
          <w:highlight w:val="none"/>
          <w:lang w:val="en-US" w:eastAsia="zh-CN"/>
        </w:rPr>
        <w:t xml:space="preserve">方案</w:t>
      </w:r>
      <w:r/>
    </w:p>
    <w:p>
      <w:pPr>
        <w:rPr>
          <w:rFonts w:hint="eastAsia" w:ascii="宋体" w:hAnsi="宋体" w:eastAsia="宋体" w:cs="宋体"/>
          <w:color w:val="auto"/>
          <w:sz w:val="28"/>
          <w:szCs w:val="28"/>
          <w:highlight w:val="none"/>
        </w:rPr>
      </w:pPr>
      <w:r/>
      <w:bookmarkStart w:id="340" w:name="OLE_LINK100"/>
      <w:r/>
      <w:bookmarkStart w:id="341" w:name="OLE_LINK104"/>
      <w:r>
        <w:rPr>
          <w:rFonts w:hint="eastAsia" w:ascii="宋体" w:hAnsi="宋体" w:eastAsia="宋体" w:cs="宋体"/>
          <w:color w:val="auto"/>
          <w:sz w:val="28"/>
          <w:szCs w:val="28"/>
          <w:highlight w:val="none"/>
        </w:rPr>
        <w:br w:type="page" w:clear="all"/>
      </w:r>
      <w:r/>
    </w:p>
    <w:p>
      <w:pPr>
        <w:pStyle w:val="77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w:t>
      </w:r>
      <w:r>
        <w:rPr>
          <w:rFonts w:hint="eastAsia" w:ascii="宋体" w:hAnsi="宋体" w:eastAsia="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rPr>
        <w:t xml:space="preserve">部分响应情况</w:t>
      </w:r>
      <w:bookmarkEnd w:id="340"/>
      <w:r/>
      <w:bookmarkEnd w:id="341"/>
      <w:r/>
      <w:r/>
    </w:p>
    <w:p>
      <w:pPr>
        <w:pStyle w:val="2329"/>
        <w:spacing w:line="560" w:lineRule="exact"/>
        <w:tabs>
          <w:tab w:val="left" w:pos="567" w:leader="none"/>
          <w:tab w:val="left" w:pos="709" w:leader="none"/>
          <w:tab w:val="left" w:pos="993" w:leader="none"/>
        </w:tabs>
        <w:rPr>
          <w:rStyle w:val="1374"/>
          <w:rFonts w:hint="eastAsia" w:ascii="宋体" w:hAnsi="宋体" w:eastAsia="宋体" w:cs="宋体"/>
          <w:b/>
          <w:bCs/>
          <w:color w:val="000000" w:themeColor="text1"/>
          <w:sz w:val="24"/>
          <w:highlight w:val="none"/>
          <w14:textFill>
            <w14:solidFill>
              <w14:schemeClr w14:val="tx1"/>
            </w14:solidFill>
          </w14:textFill>
        </w:rPr>
      </w:pPr>
      <w:r>
        <w:rPr>
          <w:rStyle w:val="1374"/>
          <w:rFonts w:hint="eastAsia" w:ascii="宋体" w:hAnsi="宋体" w:eastAsia="宋体" w:cs="宋体"/>
          <w:b/>
          <w:bCs/>
          <w:color w:val="000000" w:themeColor="text1"/>
          <w:sz w:val="24"/>
          <w:highlight w:val="none"/>
          <w14:textFill>
            <w14:solidFill>
              <w14:schemeClr w14:val="tx1"/>
            </w14:solidFill>
          </w14:textFill>
        </w:rPr>
        <w:t xml:space="preserve">一、针对本项目采购文件“第四部分</w:t>
      </w:r>
      <w:r>
        <w:rPr>
          <w:rStyle w:val="1374"/>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Style w:val="1374"/>
          <w:rFonts w:hint="eastAsia" w:ascii="宋体" w:hAnsi="宋体" w:eastAsia="宋体" w:cs="宋体"/>
          <w:b/>
          <w:bCs/>
          <w:color w:val="000000" w:themeColor="text1"/>
          <w:sz w:val="24"/>
          <w:highlight w:val="none"/>
          <w14:textFill>
            <w14:solidFill>
              <w14:schemeClr w14:val="tx1"/>
            </w14:solidFill>
          </w14:textFill>
        </w:rPr>
        <w:t xml:space="preserve">采购需求”</w:t>
      </w:r>
      <w:r>
        <w:rPr>
          <w:rStyle w:val="1374"/>
          <w:rFonts w:hint="eastAsia" w:ascii="宋体" w:hAnsi="宋体" w:eastAsia="宋体" w:cs="宋体"/>
          <w:b/>
          <w:bCs/>
          <w:color w:val="000000" w:themeColor="text1"/>
          <w:sz w:val="24"/>
          <w:highlight w:val="none"/>
          <w:lang w:val="en-US" w:eastAsia="zh-CN"/>
          <w14:textFill>
            <w14:solidFill>
              <w14:schemeClr w14:val="tx1"/>
            </w14:solidFill>
          </w14:textFill>
        </w:rPr>
        <w:t xml:space="preserve">服务</w:t>
      </w:r>
      <w:r>
        <w:rPr>
          <w:rStyle w:val="1374"/>
          <w:rFonts w:hint="eastAsia" w:ascii="宋体" w:hAnsi="宋体" w:eastAsia="宋体" w:cs="宋体"/>
          <w:b/>
          <w:bCs/>
          <w:color w:val="000000" w:themeColor="text1"/>
          <w:sz w:val="24"/>
          <w:highlight w:val="none"/>
          <w14:textFill>
            <w14:solidFill>
              <w14:schemeClr w14:val="tx1"/>
            </w14:solidFill>
          </w14:textFill>
        </w:rPr>
        <w:t xml:space="preserve">部分</w:t>
      </w:r>
      <w:r>
        <w:rPr>
          <w:rStyle w:val="2352"/>
          <w:rFonts w:hint="eastAsia" w:ascii="宋体" w:hAnsi="宋体" w:eastAsia="宋体" w:cs="宋体"/>
          <w:color w:val="000000" w:themeColor="text1"/>
          <w:highlight w:val="none"/>
          <w14:textFill>
            <w14:solidFill>
              <w14:schemeClr w14:val="tx1"/>
            </w14:solidFill>
          </w14:textFill>
        </w:rPr>
        <w:t xml:space="preserve">要求，</w:t>
      </w:r>
      <w:r>
        <w:rPr>
          <w:rStyle w:val="1374"/>
          <w:rFonts w:hint="eastAsia" w:ascii="宋体" w:hAnsi="宋体" w:eastAsia="宋体" w:cs="宋体"/>
          <w:b/>
          <w:bCs/>
          <w:color w:val="000000" w:themeColor="text1"/>
          <w:sz w:val="24"/>
          <w:highlight w:val="none"/>
          <w14:textFill>
            <w14:solidFill>
              <w14:schemeClr w14:val="tx1"/>
            </w14:solidFill>
          </w14:textFill>
        </w:rPr>
        <w:t xml:space="preserve">如供应商完全响应，请做如下承诺。</w:t>
      </w:r>
      <w:r/>
    </w:p>
    <w:p>
      <w:pPr>
        <w:pStyle w:val="2329"/>
        <w:jc w:val="center"/>
        <w:spacing w:line="480" w:lineRule="atLeast"/>
        <w:rPr>
          <w:rStyle w:val="1374"/>
          <w:rFonts w:hint="eastAsia" w:ascii="宋体" w:hAnsi="宋体" w:eastAsia="宋体" w:cs="宋体"/>
          <w:b/>
          <w:color w:val="000000" w:themeColor="text1"/>
          <w:sz w:val="32"/>
          <w:szCs w:val="32"/>
          <w:highlight w:val="none"/>
          <w14:textFill>
            <w14:solidFill>
              <w14:schemeClr w14:val="tx1"/>
            </w14:solidFill>
          </w14:textFill>
        </w:rPr>
      </w:pPr>
      <w:r>
        <w:rPr>
          <w:rStyle w:val="1374"/>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服务</w:t>
      </w:r>
      <w:r>
        <w:rPr>
          <w:rStyle w:val="1374"/>
          <w:rFonts w:hint="eastAsia" w:ascii="宋体" w:hAnsi="宋体" w:eastAsia="宋体" w:cs="宋体"/>
          <w:b/>
          <w:color w:val="000000" w:themeColor="text1"/>
          <w:sz w:val="32"/>
          <w:szCs w:val="32"/>
          <w:highlight w:val="none"/>
          <w14:textFill>
            <w14:solidFill>
              <w14:schemeClr w14:val="tx1"/>
            </w14:solidFill>
          </w14:textFill>
        </w:rPr>
        <w:t xml:space="preserve">部分响应承诺函</w:t>
      </w:r>
      <w:r/>
    </w:p>
    <w:p>
      <w:pPr>
        <w:pStyle w:val="2329"/>
        <w:spacing w:line="480" w:lineRule="atLeast"/>
        <w:rPr>
          <w:rStyle w:val="1374"/>
          <w:rFonts w:hint="eastAsia" w:ascii="宋体" w:hAnsi="宋体" w:eastAsia="宋体" w:cs="宋体"/>
          <w:b/>
          <w:color w:val="000000" w:themeColor="text1"/>
          <w:sz w:val="24"/>
          <w:highlight w:val="none"/>
          <w:u w:val="single"/>
          <w14:textFill>
            <w14:solidFill>
              <w14:schemeClr w14:val="tx1"/>
            </w14:solidFill>
          </w14:textFill>
        </w:rPr>
      </w:pPr>
      <w:r>
        <w:rPr>
          <w:rStyle w:val="1374"/>
          <w:rFonts w:hint="eastAsia" w:ascii="宋体" w:hAnsi="宋体" w:eastAsia="宋体" w:cs="宋体"/>
          <w:b/>
          <w:color w:val="000000" w:themeColor="text1"/>
          <w:sz w:val="24"/>
          <w:highlight w:val="none"/>
          <w:u w:val="single"/>
          <w14:textFill>
            <w14:solidFill>
              <w14:schemeClr w14:val="tx1"/>
            </w14:solidFill>
          </w14:textFill>
        </w:rPr>
        <w:t xml:space="preserve">    （采购人名称）    </w:t>
      </w:r>
      <w:r>
        <w:rPr>
          <w:rStyle w:val="1374"/>
          <w:rFonts w:hint="eastAsia" w:ascii="宋体" w:hAnsi="宋体" w:eastAsia="宋体" w:cs="宋体"/>
          <w:b/>
          <w:color w:val="000000" w:themeColor="text1"/>
          <w:sz w:val="24"/>
          <w:highlight w:val="none"/>
          <w14:textFill>
            <w14:solidFill>
              <w14:schemeClr w14:val="tx1"/>
            </w14:solidFill>
          </w14:textFill>
        </w:rPr>
        <w:t xml:space="preserve">：</w:t>
      </w:r>
      <w:r/>
    </w:p>
    <w:p>
      <w:pPr>
        <w:pStyle w:val="2329"/>
        <w:ind w:firstLine="480"/>
        <w:spacing w:line="480" w:lineRule="atLeast"/>
        <w:rPr>
          <w:rStyle w:val="1374"/>
          <w:rFonts w:hint="eastAsia" w:ascii="宋体" w:hAnsi="宋体" w:eastAsia="宋体" w:cs="宋体"/>
          <w:bCs/>
          <w:color w:val="000000" w:themeColor="text1"/>
          <w:sz w:val="24"/>
          <w:highlight w:val="none"/>
          <w14:textFill>
            <w14:solidFill>
              <w14:schemeClr w14:val="tx1"/>
            </w14:solidFill>
          </w14:textFill>
        </w:rPr>
      </w:pPr>
      <w:r>
        <w:rPr>
          <w:rStyle w:val="1374"/>
          <w:rFonts w:hint="eastAsia" w:ascii="宋体" w:hAnsi="宋体" w:eastAsia="宋体" w:cs="宋体"/>
          <w:bCs/>
          <w:color w:val="000000" w:themeColor="text1"/>
          <w:sz w:val="24"/>
          <w:highlight w:val="none"/>
          <w14:textFill>
            <w14:solidFill>
              <w14:schemeClr w14:val="tx1"/>
            </w14:solidFill>
          </w14:textFill>
        </w:rPr>
        <w:t xml:space="preserve">我单位保证：已</w:t>
      </w:r>
      <w:r>
        <w:rPr>
          <w:rFonts w:hint="eastAsia" w:ascii="宋体" w:hAnsi="宋体" w:eastAsia="宋体" w:cs="宋体"/>
          <w:color w:val="000000" w:themeColor="text1"/>
          <w:sz w:val="24"/>
          <w:szCs w:val="24"/>
          <w:highlight w:val="none"/>
          <w14:textFill>
            <w14:solidFill>
              <w14:schemeClr w14:val="tx1"/>
            </w14:solidFill>
          </w14:textFill>
        </w:rPr>
        <w:t xml:space="preserve">充分理解并确认</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1374"/>
          <w:rFonts w:hint="eastAsia" w:ascii="宋体" w:hAnsi="宋体" w:eastAsia="宋体" w:cs="宋体"/>
          <w:bCs/>
          <w:color w:val="000000" w:themeColor="text1"/>
          <w:sz w:val="24"/>
          <w:szCs w:val="22"/>
          <w:highlight w:val="none"/>
          <w14:textFill>
            <w14:solidFill>
              <w14:schemeClr w14:val="tx1"/>
            </w14:solidFill>
          </w14:textFill>
        </w:rPr>
        <w:t xml:space="preserve">招标文件“第四部分 采购需求”</w:t>
      </w:r>
      <w:r>
        <w:rPr>
          <w:rStyle w:val="2352"/>
          <w:rFonts w:hint="eastAsia" w:ascii="宋体" w:hAnsi="宋体" w:eastAsia="宋体" w:cs="宋体"/>
          <w:b w:val="0"/>
          <w:color w:val="000000" w:themeColor="text1"/>
          <w:highlight w:val="none"/>
          <w14:textFill>
            <w14:solidFill>
              <w14:schemeClr w14:val="tx1"/>
            </w14:solidFill>
          </w14:textFill>
        </w:rPr>
        <w:t xml:space="preserve">中全部</w:t>
      </w:r>
      <w:r>
        <w:rPr>
          <w:rStyle w:val="2352"/>
          <w:rFonts w:hint="eastAsia" w:ascii="宋体" w:hAnsi="宋体" w:eastAsia="宋体" w:cs="宋体"/>
          <w:b w:val="0"/>
          <w:color w:val="000000" w:themeColor="text1"/>
          <w:highlight w:val="none"/>
          <w:lang w:val="en-US"/>
          <w14:textFill>
            <w14:solidFill>
              <w14:schemeClr w14:val="tx1"/>
            </w14:solidFill>
          </w14:textFill>
        </w:rPr>
        <w:t xml:space="preserve">服务</w:t>
      </w:r>
      <w:r>
        <w:rPr>
          <w:rStyle w:val="2352"/>
          <w:rFonts w:hint="eastAsia" w:ascii="宋体" w:hAnsi="宋体" w:eastAsia="宋体" w:cs="宋体"/>
          <w:b w:val="0"/>
          <w:color w:val="000000" w:themeColor="text1"/>
          <w:highlight w:val="none"/>
          <w14:textFill>
            <w14:solidFill>
              <w14:schemeClr w14:val="tx1"/>
            </w14:solidFill>
          </w14:textFill>
        </w:rPr>
        <w:t xml:space="preserve">部分</w:t>
      </w:r>
      <w:r>
        <w:rPr>
          <w:rStyle w:val="1374"/>
          <w:rFonts w:hint="eastAsia" w:ascii="宋体" w:hAnsi="宋体" w:eastAsia="宋体" w:cs="宋体"/>
          <w:bCs/>
          <w:color w:val="000000" w:themeColor="text1"/>
          <w:sz w:val="24"/>
          <w:highlight w:val="none"/>
          <w14:textFill>
            <w14:solidFill>
              <w14:schemeClr w14:val="tx1"/>
            </w14:solidFill>
          </w14:textFill>
        </w:rPr>
        <w:t xml:space="preserve">要求，所有条款均完全满足且无任何</w:t>
      </w:r>
      <w:r>
        <w:rPr>
          <w:rStyle w:val="1374"/>
          <w:rFonts w:hint="eastAsia" w:ascii="宋体" w:hAnsi="宋体" w:eastAsia="宋体" w:cs="宋体"/>
          <w:bCs/>
          <w:color w:val="000000" w:themeColor="text1"/>
          <w:sz w:val="24"/>
          <w:highlight w:val="none"/>
          <w14:textFill>
            <w14:solidFill>
              <w14:schemeClr w14:val="tx1"/>
            </w14:solidFill>
          </w14:textFill>
        </w:rPr>
        <w:t xml:space="preserve">负</w:t>
      </w:r>
      <w:r>
        <w:rPr>
          <w:rStyle w:val="1374"/>
          <w:rFonts w:hint="eastAsia" w:ascii="宋体" w:hAnsi="宋体" w:eastAsia="宋体" w:cs="宋体"/>
          <w:bCs/>
          <w:color w:val="000000" w:themeColor="text1"/>
          <w:sz w:val="24"/>
          <w:highlight w:val="none"/>
          <w14:textFill>
            <w14:solidFill>
              <w14:schemeClr w14:val="tx1"/>
            </w14:solidFill>
          </w14:textFill>
        </w:rPr>
        <w:t xml:space="preserve">偏离。如未能按招标文件要求履行服务，我单位将自愿承担全部违约责任。</w:t>
      </w:r>
      <w:r/>
    </w:p>
    <w:p>
      <w:pPr>
        <w:pStyle w:val="2329"/>
        <w:ind w:firstLine="480"/>
        <w:spacing w:line="480" w:lineRule="atLeast"/>
        <w:rPr>
          <w:rStyle w:val="1374"/>
          <w:rFonts w:hint="eastAsia" w:ascii="宋体" w:hAnsi="宋体" w:eastAsia="宋体" w:cs="宋体"/>
          <w:bCs/>
          <w:color w:val="000000" w:themeColor="text1"/>
          <w:sz w:val="24"/>
          <w:highlight w:val="none"/>
          <w14:textFill>
            <w14:solidFill>
              <w14:schemeClr w14:val="tx1"/>
            </w14:solidFill>
          </w14:textFill>
        </w:rPr>
      </w:pPr>
      <w:r>
        <w:rPr>
          <w:rStyle w:val="1374"/>
          <w:rFonts w:hint="eastAsia" w:ascii="宋体" w:hAnsi="宋体" w:eastAsia="宋体" w:cs="宋体"/>
          <w:bCs/>
          <w:color w:val="000000" w:themeColor="text1"/>
          <w:sz w:val="24"/>
          <w:highlight w:val="none"/>
          <w14:textFill>
            <w14:solidFill>
              <w14:schemeClr w14:val="tx1"/>
            </w14:solidFill>
          </w14:textFill>
        </w:rPr>
        <w:t xml:space="preserve">特此承诺！</w:t>
      </w:r>
      <w:r/>
    </w:p>
    <w:p>
      <w:pPr>
        <w:pStyle w:val="2353"/>
        <w:rPr>
          <w:rStyle w:val="1374"/>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2329"/>
        <w:jc w:val="center"/>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z w:val="24"/>
          <w:highlight w:val="none"/>
          <w14:textFill>
            <w14:solidFill>
              <w14:schemeClr w14:val="tx1"/>
            </w14:solidFill>
          </w14:textFill>
        </w:rPr>
        <w:t xml:space="preserve">                    </w:t>
      </w:r>
      <w:r>
        <w:rPr>
          <w:rStyle w:val="1374"/>
          <w:rFonts w:hint="eastAsia" w:ascii="宋体" w:hAnsi="宋体" w:eastAsia="宋体" w:cs="宋体"/>
          <w:color w:val="000000" w:themeColor="text1"/>
          <w:sz w:val="22"/>
          <w:highlight w:val="none"/>
          <w14:textFill>
            <w14:solidFill>
              <w14:schemeClr w14:val="tx1"/>
            </w14:solidFill>
          </w14:textFill>
        </w:rPr>
        <w:t xml:space="preserve">      </w:t>
      </w:r>
      <w:r>
        <w:rPr>
          <w:rStyle w:val="1374"/>
          <w:rFonts w:hint="eastAsia" w:ascii="宋体" w:hAnsi="宋体" w:eastAsia="宋体" w:cs="宋体"/>
          <w:color w:val="000000" w:themeColor="text1"/>
          <w:sz w:val="24"/>
          <w:highlight w:val="none"/>
          <w14:textFill>
            <w14:solidFill>
              <w14:schemeClr w14:val="tx1"/>
            </w14:solidFill>
          </w14:textFill>
        </w:rPr>
        <w:t xml:space="preserve">投标人（公章）：</w:t>
      </w:r>
      <w:r/>
    </w:p>
    <w:p>
      <w:pPr>
        <w:pStyle w:val="2329"/>
        <w:jc w:val="center"/>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pacing w:val="-2"/>
          <w:sz w:val="24"/>
          <w:highlight w:val="none"/>
          <w14:textFill>
            <w14:solidFill>
              <w14:schemeClr w14:val="tx1"/>
            </w14:solidFill>
          </w14:textFill>
        </w:rPr>
        <w:t xml:space="preserve">法</w:t>
      </w:r>
      <w:r>
        <w:rPr>
          <w:rStyle w:val="1374"/>
          <w:rFonts w:hint="eastAsia" w:ascii="宋体" w:hAnsi="宋体" w:eastAsia="宋体" w:cs="宋体"/>
          <w:color w:val="000000" w:themeColor="text1"/>
          <w:sz w:val="24"/>
          <w:highlight w:val="none"/>
          <w14:textFill>
            <w14:solidFill>
              <w14:schemeClr w14:val="tx1"/>
            </w14:solidFill>
          </w14:textFill>
        </w:rPr>
        <w:t xml:space="preserve">定</w:t>
      </w:r>
      <w:r>
        <w:rPr>
          <w:rStyle w:val="1374"/>
          <w:rFonts w:hint="eastAsia" w:ascii="宋体" w:hAnsi="宋体" w:eastAsia="宋体" w:cs="宋体"/>
          <w:color w:val="000000" w:themeColor="text1"/>
          <w:spacing w:val="-2"/>
          <w:sz w:val="24"/>
          <w:highlight w:val="none"/>
          <w14:textFill>
            <w14:solidFill>
              <w14:schemeClr w14:val="tx1"/>
            </w14:solidFill>
          </w14:textFill>
        </w:rPr>
        <w:t xml:space="preserve">代</w:t>
      </w:r>
      <w:r>
        <w:rPr>
          <w:rStyle w:val="1374"/>
          <w:rFonts w:hint="eastAsia" w:ascii="宋体" w:hAnsi="宋体" w:eastAsia="宋体" w:cs="宋体"/>
          <w:color w:val="000000" w:themeColor="text1"/>
          <w:sz w:val="24"/>
          <w:highlight w:val="none"/>
          <w14:textFill>
            <w14:solidFill>
              <w14:schemeClr w14:val="tx1"/>
            </w14:solidFill>
          </w14:textFill>
        </w:rPr>
        <w:t xml:space="preserve">表</w:t>
      </w:r>
      <w:r>
        <w:rPr>
          <w:rStyle w:val="1374"/>
          <w:rFonts w:hint="eastAsia" w:ascii="宋体" w:hAnsi="宋体" w:eastAsia="宋体" w:cs="宋体"/>
          <w:color w:val="000000" w:themeColor="text1"/>
          <w:spacing w:val="-2"/>
          <w:sz w:val="24"/>
          <w:highlight w:val="none"/>
          <w14:textFill>
            <w14:solidFill>
              <w14:schemeClr w14:val="tx1"/>
            </w14:solidFill>
          </w14:textFill>
        </w:rPr>
        <w:t xml:space="preserve">人</w:t>
      </w:r>
      <w:r>
        <w:rPr>
          <w:rStyle w:val="1374"/>
          <w:rFonts w:hint="eastAsia" w:ascii="宋体" w:hAnsi="宋体" w:eastAsia="宋体" w:cs="宋体"/>
          <w:color w:val="000000" w:themeColor="text1"/>
          <w:sz w:val="24"/>
          <w:highlight w:val="none"/>
          <w14:textFill>
            <w14:solidFill>
              <w14:schemeClr w14:val="tx1"/>
            </w14:solidFill>
          </w14:textFill>
        </w:rPr>
        <w:t xml:space="preserve">或其授权的代理人（签字或盖章）：</w:t>
      </w:r>
      <w:r/>
    </w:p>
    <w:p>
      <w:pPr>
        <w:pStyle w:val="2329"/>
        <w:jc w:val="right"/>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z w:val="24"/>
          <w:highlight w:val="none"/>
          <w14:textFill>
            <w14:solidFill>
              <w14:schemeClr w14:val="tx1"/>
            </w14:solidFill>
          </w14:textFill>
        </w:rPr>
        <w:t xml:space="preserve">日      期：   年    月    日</w:t>
      </w:r>
      <w:r/>
    </w:p>
    <w:p>
      <w:pPr>
        <w:pStyle w:val="2329"/>
        <w:rPr>
          <w:rStyle w:val="1374"/>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2329"/>
        <w:jc w:val="left"/>
        <w:rPr>
          <w:rStyle w:val="1374"/>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2329"/>
        <w:jc w:val="left"/>
        <w:rPr>
          <w:rStyle w:val="1374"/>
          <w:rFonts w:hint="eastAsia" w:ascii="宋体" w:hAnsi="宋体" w:eastAsia="宋体" w:cs="宋体"/>
          <w:b/>
          <w:bCs/>
          <w:color w:val="000000" w:themeColor="text1"/>
          <w:sz w:val="24"/>
          <w:highlight w:val="none"/>
          <w14:textFill>
            <w14:solidFill>
              <w14:schemeClr w14:val="tx1"/>
            </w14:solidFill>
          </w14:textFill>
        </w:rPr>
      </w:pPr>
      <w:r>
        <w:rPr>
          <w:rStyle w:val="1374"/>
          <w:rFonts w:hint="eastAsia" w:ascii="宋体" w:hAnsi="宋体" w:eastAsia="宋体" w:cs="宋体"/>
          <w:b/>
          <w:bCs/>
          <w:color w:val="000000" w:themeColor="text1"/>
          <w:sz w:val="24"/>
          <w:highlight w:val="none"/>
          <w14:textFill>
            <w14:solidFill>
              <w14:schemeClr w14:val="tx1"/>
            </w14:solidFill>
          </w14:textFill>
        </w:rPr>
        <w:t xml:space="preserve">二、</w:t>
      </w:r>
      <w:r>
        <w:rPr>
          <w:rStyle w:val="1374"/>
          <w:rFonts w:hint="eastAsia" w:ascii="宋体" w:hAnsi="宋体" w:eastAsia="宋体" w:cs="宋体"/>
          <w:b/>
          <w:bCs/>
          <w:color w:val="000000" w:themeColor="text1"/>
          <w:sz w:val="24"/>
          <w:highlight w:val="none"/>
          <w:lang w:val="en-US" w:eastAsia="zh-CN"/>
          <w14:textFill>
            <w14:solidFill>
              <w14:schemeClr w14:val="tx1"/>
            </w14:solidFill>
          </w14:textFill>
        </w:rPr>
        <w:t xml:space="preserve">服务</w:t>
      </w:r>
      <w:r>
        <w:rPr>
          <w:rStyle w:val="1374"/>
          <w:rFonts w:hint="eastAsia" w:ascii="宋体" w:hAnsi="宋体" w:eastAsia="宋体" w:cs="宋体"/>
          <w:b/>
          <w:bCs/>
          <w:color w:val="000000" w:themeColor="text1"/>
          <w:sz w:val="24"/>
          <w:highlight w:val="none"/>
          <w14:textFill>
            <w14:solidFill>
              <w14:schemeClr w14:val="tx1"/>
            </w14:solidFill>
          </w14:textFill>
        </w:rPr>
        <w:t xml:space="preserve">部分要求如有负偏离，请如实填写下表（如有）：</w:t>
      </w:r>
      <w:r/>
    </w:p>
    <w:tbl>
      <w:tblPr>
        <w:tblStyle w:val="786"/>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9"/>
        <w:gridCol w:w="2452"/>
        <w:gridCol w:w="2407"/>
        <w:gridCol w:w="1619"/>
        <w:gridCol w:w="1328"/>
      </w:tblGrid>
      <w:tr>
        <w:trPr>
          <w:jc w:val="center"/>
          <w:trHeight w:val="662"/>
        </w:trPr>
        <w:tc>
          <w:tcPr>
            <w:tcMar>
              <w:left w:w="0" w:type="dxa"/>
              <w:top w:w="0" w:type="dxa"/>
              <w:right w:w="0" w:type="dxa"/>
              <w:bottom w:w="0" w:type="dxa"/>
            </w:tcMar>
            <w:tcW w:w="91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服务</w:t>
            </w:r>
            <w:r>
              <w:rPr>
                <w:rStyle w:val="1374"/>
                <w:rFonts w:hint="eastAsia" w:ascii="宋体" w:hAnsi="宋体" w:eastAsia="宋体" w:cs="宋体"/>
                <w:color w:val="000000" w:themeColor="text1"/>
                <w:sz w:val="22"/>
                <w:szCs w:val="22"/>
                <w:highlight w:val="none"/>
                <w14:textFill>
                  <w14:solidFill>
                    <w14:schemeClr w14:val="tx1"/>
                  </w14:solidFill>
                </w14:textFill>
              </w:rPr>
              <w:t xml:space="preserve">要求内容</w:t>
            </w:r>
            <w:r/>
          </w:p>
        </w:tc>
        <w:tc>
          <w:tcPr>
            <w:tcMar>
              <w:left w:w="0" w:type="dxa"/>
              <w:top w:w="0" w:type="dxa"/>
              <w:right w:w="0" w:type="dxa"/>
              <w:bottom w:w="0" w:type="dxa"/>
            </w:tcMar>
            <w:tcW w:w="2719"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bl>
    <w:p>
      <w:pPr>
        <w:pStyle w:val="2329"/>
        <w:rPr>
          <w:rStyle w:val="1374"/>
          <w:rFonts w:hint="eastAsia" w:ascii="宋体" w:hAnsi="宋体" w:eastAsia="宋体" w:cs="宋体"/>
          <w:color w:val="000000" w:themeColor="text1"/>
          <w:highlight w:val="none"/>
          <w14:textFill>
            <w14:solidFill>
              <w14:schemeClr w14:val="tx1"/>
            </w14:solidFill>
          </w14:textFill>
        </w:rPr>
      </w:pPr>
      <w:r>
        <w:rPr>
          <w:rStyle w:val="1374"/>
          <w:rFonts w:hint="eastAsia" w:ascii="宋体" w:hAnsi="宋体" w:eastAsia="宋体" w:cs="宋体"/>
          <w:color w:val="000000" w:themeColor="text1"/>
          <w:highlight w:val="none"/>
          <w14:textFill>
            <w14:solidFill>
              <w14:schemeClr w14:val="tx1"/>
            </w14:solidFill>
          </w14:textFill>
        </w:rPr>
        <w:t xml:space="preserve">说明：投标人应如实填写，如履约时发现不能按上述内容履约的，采购人有权</w:t>
      </w:r>
      <w:r>
        <w:rPr>
          <w:rStyle w:val="1374"/>
          <w:rFonts w:hint="eastAsia" w:ascii="宋体" w:hAnsi="宋体" w:eastAsia="宋体" w:cs="宋体"/>
          <w:color w:val="000000" w:themeColor="text1"/>
          <w:highlight w:val="none"/>
          <w:lang w:val="en-US" w:eastAsia="zh-CN"/>
          <w14:textFill>
            <w14:solidFill>
              <w14:schemeClr w14:val="tx1"/>
            </w14:solidFill>
          </w14:textFill>
        </w:rPr>
        <w:t xml:space="preserve">单方面解除合同</w:t>
      </w:r>
      <w:r>
        <w:rPr>
          <w:rStyle w:val="1374"/>
          <w:rFonts w:hint="eastAsia" w:ascii="宋体" w:hAnsi="宋体" w:eastAsia="宋体" w:cs="宋体"/>
          <w:color w:val="000000" w:themeColor="text1"/>
          <w:highlight w:val="none"/>
          <w14:textFill>
            <w14:solidFill>
              <w14:schemeClr w14:val="tx1"/>
            </w14:solidFill>
          </w14:textFill>
        </w:rPr>
        <w:t xml:space="preserve">。投标人应负相应法律责任及违约责任。</w:t>
      </w:r>
      <w:r/>
    </w:p>
    <w:p>
      <w:pPr>
        <w:pStyle w:val="2329"/>
        <w:jc w:val="right"/>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2329"/>
        <w:jc w:val="center"/>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z w:val="24"/>
          <w:highlight w:val="none"/>
          <w14:textFill>
            <w14:solidFill>
              <w14:schemeClr w14:val="tx1"/>
            </w14:solidFill>
          </w14:textFill>
        </w:rPr>
        <w:t xml:space="preserve">                          投标人（公章）：</w:t>
      </w:r>
      <w:r/>
    </w:p>
    <w:p>
      <w:pPr>
        <w:pStyle w:val="2329"/>
        <w:jc w:val="center"/>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pacing w:val="-2"/>
          <w:sz w:val="24"/>
          <w:highlight w:val="none"/>
          <w14:textFill>
            <w14:solidFill>
              <w14:schemeClr w14:val="tx1"/>
            </w14:solidFill>
          </w14:textFill>
        </w:rPr>
        <w:t xml:space="preserve">法</w:t>
      </w:r>
      <w:r>
        <w:rPr>
          <w:rStyle w:val="1374"/>
          <w:rFonts w:hint="eastAsia" w:ascii="宋体" w:hAnsi="宋体" w:eastAsia="宋体" w:cs="宋体"/>
          <w:color w:val="000000" w:themeColor="text1"/>
          <w:sz w:val="24"/>
          <w:highlight w:val="none"/>
          <w14:textFill>
            <w14:solidFill>
              <w14:schemeClr w14:val="tx1"/>
            </w14:solidFill>
          </w14:textFill>
        </w:rPr>
        <w:t xml:space="preserve">定</w:t>
      </w:r>
      <w:r>
        <w:rPr>
          <w:rStyle w:val="1374"/>
          <w:rFonts w:hint="eastAsia" w:ascii="宋体" w:hAnsi="宋体" w:eastAsia="宋体" w:cs="宋体"/>
          <w:color w:val="000000" w:themeColor="text1"/>
          <w:spacing w:val="-2"/>
          <w:sz w:val="24"/>
          <w:highlight w:val="none"/>
          <w14:textFill>
            <w14:solidFill>
              <w14:schemeClr w14:val="tx1"/>
            </w14:solidFill>
          </w14:textFill>
        </w:rPr>
        <w:t xml:space="preserve">代</w:t>
      </w:r>
      <w:r>
        <w:rPr>
          <w:rStyle w:val="1374"/>
          <w:rFonts w:hint="eastAsia" w:ascii="宋体" w:hAnsi="宋体" w:eastAsia="宋体" w:cs="宋体"/>
          <w:color w:val="000000" w:themeColor="text1"/>
          <w:sz w:val="24"/>
          <w:highlight w:val="none"/>
          <w14:textFill>
            <w14:solidFill>
              <w14:schemeClr w14:val="tx1"/>
            </w14:solidFill>
          </w14:textFill>
        </w:rPr>
        <w:t xml:space="preserve">表</w:t>
      </w:r>
      <w:r>
        <w:rPr>
          <w:rStyle w:val="1374"/>
          <w:rFonts w:hint="eastAsia" w:ascii="宋体" w:hAnsi="宋体" w:eastAsia="宋体" w:cs="宋体"/>
          <w:color w:val="000000" w:themeColor="text1"/>
          <w:spacing w:val="-2"/>
          <w:sz w:val="24"/>
          <w:highlight w:val="none"/>
          <w14:textFill>
            <w14:solidFill>
              <w14:schemeClr w14:val="tx1"/>
            </w14:solidFill>
          </w14:textFill>
        </w:rPr>
        <w:t xml:space="preserve">人</w:t>
      </w:r>
      <w:r>
        <w:rPr>
          <w:rStyle w:val="1374"/>
          <w:rFonts w:hint="eastAsia" w:ascii="宋体" w:hAnsi="宋体" w:eastAsia="宋体" w:cs="宋体"/>
          <w:color w:val="000000" w:themeColor="text1"/>
          <w:sz w:val="24"/>
          <w:highlight w:val="none"/>
          <w14:textFill>
            <w14:solidFill>
              <w14:schemeClr w14:val="tx1"/>
            </w14:solidFill>
          </w14:textFill>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hint="eastAsia" w:ascii="宋体" w:hAnsi="宋体" w:eastAsia="宋体" w:cs="宋体"/>
          <w:color w:val="auto"/>
          <w:sz w:val="24"/>
          <w:highlight w:val="none"/>
        </w:rPr>
      </w:pPr>
      <w:r>
        <w:rPr>
          <w:rStyle w:val="1374"/>
          <w:rFonts w:hint="eastAsia" w:ascii="宋体" w:hAnsi="宋体" w:eastAsia="宋体" w:cs="宋体"/>
          <w:color w:val="000000" w:themeColor="text1"/>
          <w:sz w:val="24"/>
          <w:highlight w:val="none"/>
          <w14:textFill>
            <w14:solidFill>
              <w14:schemeClr w14:val="tx1"/>
            </w14:solidFill>
          </w14:textFill>
        </w:rPr>
        <w:t xml:space="preserve">日      期：   年    月    日</w:t>
      </w:r>
      <w:r/>
    </w:p>
    <w:p>
      <w:pPr>
        <w:pStyle w:val="777"/>
        <w:jc w:val="both"/>
        <w:rPr>
          <w:rFonts w:hint="eastAsia" w:ascii="宋体" w:hAnsi="宋体" w:eastAsia="宋体" w:cs="宋体"/>
          <w:b w:val="0"/>
          <w:color w:val="auto"/>
          <w:sz w:val="32"/>
          <w:szCs w:val="32"/>
          <w:highlight w:val="none"/>
        </w:rPr>
      </w:pPr>
      <w:r>
        <w:rPr>
          <w:rFonts w:hint="eastAsia" w:ascii="宋体" w:hAnsi="宋体" w:eastAsia="宋体" w:cs="宋体"/>
          <w:b w:val="0"/>
          <w:color w:val="auto"/>
          <w:sz w:val="32"/>
          <w:szCs w:val="32"/>
          <w:highlight w:val="non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w:t>
      </w:r>
      <w:r/>
    </w:p>
    <w:p>
      <w:pPr>
        <w:pStyle w:val="777"/>
        <w:rPr>
          <w:rFonts w:hint="eastAsia" w:ascii="宋体" w:hAnsi="宋体" w:eastAsia="宋体" w:cs="宋体"/>
          <w:b w:val="0"/>
          <w:color w:val="auto"/>
          <w:highlight w:val="none"/>
        </w:rPr>
      </w:pPr>
      <w:r>
        <w:rPr>
          <w:rFonts w:hint="eastAsia" w:ascii="宋体" w:hAnsi="宋体" w:eastAsia="宋体" w:cs="宋体"/>
          <w:color w:val="auto"/>
          <w:sz w:val="28"/>
          <w:szCs w:val="28"/>
          <w:highlight w:val="none"/>
        </w:rPr>
        <w:t xml:space="preserve">（一）综合实力</w:t>
      </w:r>
      <w:r>
        <w:rPr>
          <w:rFonts w:hint="eastAsia" w:ascii="宋体" w:hAnsi="宋体" w:eastAsia="宋体" w:cs="宋体"/>
          <w:color w:val="auto"/>
          <w:highlight w:val="none"/>
        </w:rPr>
        <w:br w:type="page" w:clear="all"/>
      </w:r>
      <w:r/>
    </w:p>
    <w:p>
      <w:pPr>
        <w:pStyle w:val="77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bookmarkStart w:id="342" w:name="OLE_LINK117"/>
      <w:r/>
      <w:bookmarkStart w:id="343" w:name="OLE_LINK216"/>
      <w:r/>
      <w:bookmarkStart w:id="344" w:name="OLE_LINK217"/>
      <w:r>
        <w:rPr>
          <w:rFonts w:hint="eastAsia" w:ascii="宋体" w:hAnsi="宋体" w:eastAsia="宋体" w:cs="宋体"/>
          <w:color w:val="auto"/>
          <w:sz w:val="28"/>
          <w:szCs w:val="28"/>
          <w:highlight w:val="none"/>
        </w:rPr>
        <w:t xml:space="preserve">成功案例</w:t>
      </w:r>
      <w:bookmarkEnd w:id="342"/>
      <w:r/>
      <w:bookmarkEnd w:id="343"/>
      <w:r/>
      <w:bookmarkEnd w:id="344"/>
      <w:r/>
      <w:r/>
    </w:p>
    <w:p>
      <w:pPr>
        <w:jc w:val="center"/>
        <w:spacing w:line="360" w:lineRule="auto"/>
        <w:rPr>
          <w:rFonts w:hint="eastAsia" w:ascii="宋体" w:hAnsi="宋体" w:eastAsia="宋体" w:cs="宋体"/>
          <w:color w:val="auto"/>
          <w:sz w:val="28"/>
          <w:szCs w:val="28"/>
          <w:highlight w:val="none"/>
          <w:lang w:val="zh-CN" w:bidi="zh-CN"/>
        </w:rPr>
      </w:pPr>
      <w:r>
        <w:rPr>
          <w:rFonts w:hint="eastAsia" w:ascii="宋体" w:hAnsi="宋体" w:eastAsia="宋体" w:cs="宋体"/>
          <w:color w:val="auto"/>
          <w:sz w:val="28"/>
          <w:szCs w:val="28"/>
          <w:highlight w:val="none"/>
          <w:lang w:val="zh-CN" w:bidi="zh-CN"/>
        </w:rPr>
        <w:t xml:space="preserve">投标人成功案例表</w:t>
      </w:r>
      <w:r/>
    </w:p>
    <w:tbl>
      <w:tblPr>
        <w:tblStyle w:val="786"/>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ind w:firstLine="480"/>
        <w:spacing w:line="360" w:lineRule="auto"/>
        <w:rPr>
          <w:rFonts w:hint="eastAsia" w:ascii="宋体" w:hAnsi="宋体" w:eastAsia="宋体" w:cs="宋体"/>
          <w:color w:val="auto"/>
          <w:sz w:val="24"/>
          <w:szCs w:val="21"/>
          <w:highlight w:val="none"/>
        </w:rPr>
      </w:pPr>
      <w:r/>
      <w:bookmarkStart w:id="345" w:name="_Hlk513642805"/>
      <w:r>
        <w:rPr>
          <w:rFonts w:hint="eastAsia" w:ascii="宋体" w:hAnsi="宋体" w:eastAsia="宋体" w:cs="宋体"/>
          <w:color w:val="auto"/>
          <w:sz w:val="24"/>
          <w:szCs w:val="21"/>
          <w:highlight w:val="none"/>
        </w:rPr>
        <w:t xml:space="preserve">备注：</w:t>
      </w:r>
      <w:bookmarkEnd w:id="345"/>
      <w:r/>
      <w:r/>
    </w:p>
    <w:p>
      <w:pPr>
        <w:ind w:firstLine="480"/>
        <w:rPr>
          <w:rFonts w:hint="eastAsia" w:ascii="宋体" w:hAnsi="宋体" w:eastAsia="宋体" w:cs="宋体"/>
          <w:color w:val="auto"/>
          <w:highlight w:val="none"/>
        </w:rPr>
      </w:pPr>
      <w:r>
        <w:rPr>
          <w:rFonts w:hint="eastAsia" w:ascii="宋体" w:hAnsi="宋体" w:eastAsia="宋体" w:cs="宋体"/>
          <w:color w:val="auto"/>
          <w:sz w:val="24"/>
          <w:szCs w:val="21"/>
          <w:highlight w:val="none"/>
          <w:lang w:val="zh-CN" w:bidi="zh-CN"/>
        </w:rPr>
        <w:t xml:space="preserve">1.根据评分标准中关于类似成功案例的描述，提供符合招标文件要求的证明材料扫描件。</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highlight w:val="none"/>
          <w:u w:val="single"/>
        </w:rPr>
      </w:pPr>
      <w:r/>
      <w:bookmarkStart w:id="346" w:name="_Toc10038608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77"/>
        <w:rPr>
          <w:rFonts w:hint="eastAsia" w:ascii="宋体" w:hAnsi="宋体" w:eastAsia="宋体" w:cs="宋体"/>
          <w:b w:val="0"/>
          <w:color w:val="auto"/>
          <w:highlight w:val="none"/>
        </w:rPr>
      </w:pPr>
      <w:r>
        <w:rPr>
          <w:rFonts w:hint="eastAsia" w:ascii="宋体" w:hAnsi="宋体" w:eastAsia="宋体" w:cs="宋体"/>
          <w:color w:val="auto"/>
          <w:sz w:val="28"/>
          <w:highlight w:val="none"/>
        </w:rPr>
        <w:t xml:space="preserve">   </w:t>
      </w:r>
      <w:r>
        <w:rPr>
          <w:rFonts w:hint="eastAsia" w:ascii="宋体" w:hAnsi="宋体" w:eastAsia="宋体" w:cs="宋体"/>
          <w:color w:val="auto"/>
          <w:highlight w:val="none"/>
        </w:rPr>
        <w:br w:type="page" w:clear="all"/>
      </w:r>
      <w:bookmarkEnd w:id="346"/>
      <w:r/>
      <w:r/>
    </w:p>
    <w:p>
      <w:pPr>
        <w:pStyle w:val="2351"/>
        <w:jc w:val="center"/>
        <w:rPr>
          <w:rStyle w:val="137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w:t>
      </w:r>
      <w:r>
        <w:rPr>
          <w:rStyle w:val="1374"/>
          <w:rFonts w:hint="eastAsia" w:ascii="宋体" w:hAnsi="宋体" w:eastAsia="宋体" w:cs="宋体"/>
          <w:b/>
          <w:bCs/>
          <w:color w:val="000000" w:themeColor="text1"/>
          <w:sz w:val="28"/>
          <w:highlight w:val="none"/>
          <w14:textFill>
            <w14:solidFill>
              <w14:schemeClr w14:val="tx1"/>
            </w14:solidFill>
          </w14:textFill>
        </w:rPr>
        <w:t xml:space="preserve">商务部分响应情况</w:t>
      </w:r>
      <w:r/>
    </w:p>
    <w:p>
      <w:pPr>
        <w:pStyle w:val="2329"/>
        <w:spacing w:line="560" w:lineRule="exact"/>
        <w:tabs>
          <w:tab w:val="left" w:pos="567" w:leader="none"/>
          <w:tab w:val="left" w:pos="709" w:leader="none"/>
          <w:tab w:val="left" w:pos="993" w:leader="none"/>
        </w:tabs>
        <w:rPr>
          <w:rStyle w:val="1374"/>
          <w:rFonts w:hint="eastAsia" w:ascii="宋体" w:hAnsi="宋体" w:eastAsia="宋体" w:cs="宋体"/>
          <w:b/>
          <w:bCs/>
          <w:color w:val="000000" w:themeColor="text1"/>
          <w:sz w:val="24"/>
          <w:highlight w:val="none"/>
          <w14:textFill>
            <w14:solidFill>
              <w14:schemeClr w14:val="tx1"/>
            </w14:solidFill>
          </w14:textFill>
        </w:rPr>
      </w:pPr>
      <w:r>
        <w:rPr>
          <w:rStyle w:val="1374"/>
          <w:rFonts w:hint="eastAsia" w:ascii="宋体" w:hAnsi="宋体" w:eastAsia="宋体" w:cs="宋体"/>
          <w:b/>
          <w:bCs/>
          <w:color w:val="000000" w:themeColor="text1"/>
          <w:sz w:val="24"/>
          <w:highlight w:val="none"/>
          <w14:textFill>
            <w14:solidFill>
              <w14:schemeClr w14:val="tx1"/>
            </w14:solidFill>
          </w14:textFill>
        </w:rPr>
        <w:t xml:space="preserve">一、针对本项目采购文件“第四部分</w:t>
      </w:r>
      <w:r>
        <w:rPr>
          <w:rStyle w:val="1374"/>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Style w:val="1374"/>
          <w:rFonts w:hint="eastAsia" w:ascii="宋体" w:hAnsi="宋体" w:eastAsia="宋体" w:cs="宋体"/>
          <w:b/>
          <w:bCs/>
          <w:color w:val="000000" w:themeColor="text1"/>
          <w:sz w:val="24"/>
          <w:highlight w:val="none"/>
          <w14:textFill>
            <w14:solidFill>
              <w14:schemeClr w14:val="tx1"/>
            </w14:solidFill>
          </w14:textFill>
        </w:rPr>
        <w:t xml:space="preserve">采购需求”的商务部分</w:t>
      </w:r>
      <w:r>
        <w:rPr>
          <w:rStyle w:val="2352"/>
          <w:rFonts w:hint="eastAsia" w:ascii="宋体" w:hAnsi="宋体" w:eastAsia="宋体" w:cs="宋体"/>
          <w:color w:val="000000" w:themeColor="text1"/>
          <w:highlight w:val="none"/>
          <w14:textFill>
            <w14:solidFill>
              <w14:schemeClr w14:val="tx1"/>
            </w14:solidFill>
          </w14:textFill>
        </w:rPr>
        <w:t xml:space="preserve">要求，</w:t>
      </w:r>
      <w:r>
        <w:rPr>
          <w:rStyle w:val="1374"/>
          <w:rFonts w:hint="eastAsia" w:ascii="宋体" w:hAnsi="宋体" w:eastAsia="宋体" w:cs="宋体"/>
          <w:b/>
          <w:bCs/>
          <w:color w:val="000000" w:themeColor="text1"/>
          <w:sz w:val="24"/>
          <w:highlight w:val="none"/>
          <w14:textFill>
            <w14:solidFill>
              <w14:schemeClr w14:val="tx1"/>
            </w14:solidFill>
          </w14:textFill>
        </w:rPr>
        <w:t xml:space="preserve">如供应商完全响应，请做如下承诺。</w:t>
      </w:r>
      <w:r/>
    </w:p>
    <w:p>
      <w:pPr>
        <w:pStyle w:val="2329"/>
        <w:jc w:val="center"/>
        <w:spacing w:line="480" w:lineRule="atLeast"/>
        <w:rPr>
          <w:rStyle w:val="1374"/>
          <w:rFonts w:hint="eastAsia" w:ascii="宋体" w:hAnsi="宋体" w:eastAsia="宋体" w:cs="宋体"/>
          <w:b/>
          <w:color w:val="000000" w:themeColor="text1"/>
          <w:sz w:val="32"/>
          <w:szCs w:val="32"/>
          <w:highlight w:val="none"/>
          <w14:textFill>
            <w14:solidFill>
              <w14:schemeClr w14:val="tx1"/>
            </w14:solidFill>
          </w14:textFill>
        </w:rPr>
      </w:pPr>
      <w:r>
        <w:rPr>
          <w:rStyle w:val="1374"/>
          <w:rFonts w:hint="eastAsia" w:ascii="宋体" w:hAnsi="宋体" w:eastAsia="宋体" w:cs="宋体"/>
          <w:b/>
          <w:color w:val="000000" w:themeColor="text1"/>
          <w:sz w:val="32"/>
          <w:szCs w:val="32"/>
          <w:highlight w:val="none"/>
          <w14:textFill>
            <w14:solidFill>
              <w14:schemeClr w14:val="tx1"/>
            </w14:solidFill>
          </w14:textFill>
        </w:rPr>
        <w:t xml:space="preserve">商务部分响应承诺函</w:t>
      </w:r>
      <w:r/>
    </w:p>
    <w:p>
      <w:pPr>
        <w:pStyle w:val="2329"/>
        <w:spacing w:line="480" w:lineRule="atLeast"/>
        <w:rPr>
          <w:rStyle w:val="1374"/>
          <w:rFonts w:hint="eastAsia" w:ascii="宋体" w:hAnsi="宋体" w:eastAsia="宋体" w:cs="宋体"/>
          <w:b/>
          <w:color w:val="000000" w:themeColor="text1"/>
          <w:sz w:val="24"/>
          <w:highlight w:val="none"/>
          <w:u w:val="single"/>
          <w14:textFill>
            <w14:solidFill>
              <w14:schemeClr w14:val="tx1"/>
            </w14:solidFill>
          </w14:textFill>
        </w:rPr>
      </w:pPr>
      <w:r>
        <w:rPr>
          <w:rStyle w:val="1374"/>
          <w:rFonts w:hint="eastAsia" w:ascii="宋体" w:hAnsi="宋体" w:eastAsia="宋体" w:cs="宋体"/>
          <w:b/>
          <w:color w:val="000000" w:themeColor="text1"/>
          <w:sz w:val="24"/>
          <w:highlight w:val="none"/>
          <w:u w:val="single"/>
          <w14:textFill>
            <w14:solidFill>
              <w14:schemeClr w14:val="tx1"/>
            </w14:solidFill>
          </w14:textFill>
        </w:rPr>
        <w:t xml:space="preserve">    （采购人名称）    </w:t>
      </w:r>
      <w:r>
        <w:rPr>
          <w:rStyle w:val="1374"/>
          <w:rFonts w:hint="eastAsia" w:ascii="宋体" w:hAnsi="宋体" w:eastAsia="宋体" w:cs="宋体"/>
          <w:b/>
          <w:color w:val="000000" w:themeColor="text1"/>
          <w:sz w:val="24"/>
          <w:highlight w:val="none"/>
          <w14:textFill>
            <w14:solidFill>
              <w14:schemeClr w14:val="tx1"/>
            </w14:solidFill>
          </w14:textFill>
        </w:rPr>
        <w:t xml:space="preserve">：</w:t>
      </w:r>
      <w:r/>
    </w:p>
    <w:p>
      <w:pPr>
        <w:pStyle w:val="2329"/>
        <w:ind w:firstLine="480"/>
        <w:spacing w:line="480" w:lineRule="atLeast"/>
        <w:rPr>
          <w:rStyle w:val="1374"/>
          <w:rFonts w:hint="eastAsia" w:ascii="宋体" w:hAnsi="宋体" w:eastAsia="宋体" w:cs="宋体"/>
          <w:bCs/>
          <w:color w:val="000000" w:themeColor="text1"/>
          <w:sz w:val="24"/>
          <w:highlight w:val="none"/>
          <w14:textFill>
            <w14:solidFill>
              <w14:schemeClr w14:val="tx1"/>
            </w14:solidFill>
          </w14:textFill>
        </w:rPr>
      </w:pPr>
      <w:r>
        <w:rPr>
          <w:rStyle w:val="1374"/>
          <w:rFonts w:hint="eastAsia" w:ascii="宋体" w:hAnsi="宋体" w:eastAsia="宋体" w:cs="宋体"/>
          <w:bCs/>
          <w:color w:val="000000" w:themeColor="text1"/>
          <w:sz w:val="24"/>
          <w:highlight w:val="none"/>
          <w14:textFill>
            <w14:solidFill>
              <w14:schemeClr w14:val="tx1"/>
            </w14:solidFill>
          </w14:textFill>
        </w:rPr>
        <w:t xml:space="preserve">我单位保证：已</w:t>
      </w:r>
      <w:r>
        <w:rPr>
          <w:rFonts w:hint="eastAsia" w:ascii="宋体" w:hAnsi="宋体" w:eastAsia="宋体" w:cs="宋体"/>
          <w:color w:val="000000" w:themeColor="text1"/>
          <w:sz w:val="24"/>
          <w:szCs w:val="24"/>
          <w:highlight w:val="none"/>
          <w14:textFill>
            <w14:solidFill>
              <w14:schemeClr w14:val="tx1"/>
            </w14:solidFill>
          </w14:textFill>
        </w:rPr>
        <w:t xml:space="preserve">充分理解并确认</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1374"/>
          <w:rFonts w:hint="eastAsia" w:ascii="宋体" w:hAnsi="宋体" w:eastAsia="宋体" w:cs="宋体"/>
          <w:bCs/>
          <w:color w:val="000000" w:themeColor="text1"/>
          <w:sz w:val="24"/>
          <w:szCs w:val="22"/>
          <w:highlight w:val="none"/>
          <w14:textFill>
            <w14:solidFill>
              <w14:schemeClr w14:val="tx1"/>
            </w14:solidFill>
          </w14:textFill>
        </w:rPr>
        <w:t xml:space="preserve">招标文件“第四部分 采购需求”</w:t>
      </w:r>
      <w:r>
        <w:rPr>
          <w:rStyle w:val="2352"/>
          <w:rFonts w:hint="eastAsia" w:ascii="宋体" w:hAnsi="宋体" w:eastAsia="宋体" w:cs="宋体"/>
          <w:b w:val="0"/>
          <w:color w:val="000000" w:themeColor="text1"/>
          <w:highlight w:val="none"/>
          <w14:textFill>
            <w14:solidFill>
              <w14:schemeClr w14:val="tx1"/>
            </w14:solidFill>
          </w14:textFill>
        </w:rPr>
        <w:t xml:space="preserve">中全部商务部分</w:t>
      </w:r>
      <w:r>
        <w:rPr>
          <w:rStyle w:val="1374"/>
          <w:rFonts w:hint="eastAsia" w:ascii="宋体" w:hAnsi="宋体" w:eastAsia="宋体" w:cs="宋体"/>
          <w:bCs/>
          <w:color w:val="000000" w:themeColor="text1"/>
          <w:sz w:val="24"/>
          <w:highlight w:val="none"/>
          <w14:textFill>
            <w14:solidFill>
              <w14:schemeClr w14:val="tx1"/>
            </w14:solidFill>
          </w14:textFill>
        </w:rPr>
        <w:t xml:space="preserve">要求，所有条款均完全满足且无任何</w:t>
      </w:r>
      <w:r>
        <w:rPr>
          <w:rStyle w:val="1374"/>
          <w:rFonts w:hint="eastAsia" w:ascii="宋体" w:hAnsi="宋体" w:eastAsia="宋体" w:cs="宋体"/>
          <w:bCs/>
          <w:color w:val="000000" w:themeColor="text1"/>
          <w:sz w:val="24"/>
          <w:highlight w:val="none"/>
          <w14:textFill>
            <w14:solidFill>
              <w14:schemeClr w14:val="tx1"/>
            </w14:solidFill>
          </w14:textFill>
        </w:rPr>
        <w:t xml:space="preserve">负</w:t>
      </w:r>
      <w:r>
        <w:rPr>
          <w:rStyle w:val="1374"/>
          <w:rFonts w:hint="eastAsia" w:ascii="宋体" w:hAnsi="宋体" w:eastAsia="宋体" w:cs="宋体"/>
          <w:bCs/>
          <w:color w:val="000000" w:themeColor="text1"/>
          <w:sz w:val="24"/>
          <w:highlight w:val="none"/>
          <w14:textFill>
            <w14:solidFill>
              <w14:schemeClr w14:val="tx1"/>
            </w14:solidFill>
          </w14:textFill>
        </w:rPr>
        <w:t xml:space="preserve">偏离。如未能按招标文件要求履行服务，我单位将自愿承担全部违约责任。</w:t>
      </w:r>
      <w:r/>
    </w:p>
    <w:p>
      <w:pPr>
        <w:pStyle w:val="2329"/>
        <w:ind w:firstLine="480"/>
        <w:spacing w:line="480" w:lineRule="atLeast"/>
        <w:rPr>
          <w:rStyle w:val="1374"/>
          <w:rFonts w:hint="eastAsia" w:ascii="宋体" w:hAnsi="宋体" w:eastAsia="宋体" w:cs="宋体"/>
          <w:bCs/>
          <w:color w:val="000000" w:themeColor="text1"/>
          <w:sz w:val="24"/>
          <w:highlight w:val="none"/>
          <w14:textFill>
            <w14:solidFill>
              <w14:schemeClr w14:val="tx1"/>
            </w14:solidFill>
          </w14:textFill>
        </w:rPr>
      </w:pPr>
      <w:r>
        <w:rPr>
          <w:rStyle w:val="1374"/>
          <w:rFonts w:hint="eastAsia" w:ascii="宋体" w:hAnsi="宋体" w:eastAsia="宋体" w:cs="宋体"/>
          <w:bCs/>
          <w:color w:val="000000" w:themeColor="text1"/>
          <w:sz w:val="24"/>
          <w:highlight w:val="none"/>
          <w14:textFill>
            <w14:solidFill>
              <w14:schemeClr w14:val="tx1"/>
            </w14:solidFill>
          </w14:textFill>
        </w:rPr>
        <w:t xml:space="preserve">特此承诺！</w:t>
      </w:r>
      <w:r/>
    </w:p>
    <w:p>
      <w:pPr>
        <w:pStyle w:val="2353"/>
        <w:rPr>
          <w:rStyle w:val="1374"/>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2329"/>
        <w:jc w:val="center"/>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z w:val="24"/>
          <w:highlight w:val="none"/>
          <w14:textFill>
            <w14:solidFill>
              <w14:schemeClr w14:val="tx1"/>
            </w14:solidFill>
          </w14:textFill>
        </w:rPr>
        <w:t xml:space="preserve">                    </w:t>
      </w:r>
      <w:r>
        <w:rPr>
          <w:rStyle w:val="1374"/>
          <w:rFonts w:hint="eastAsia" w:ascii="宋体" w:hAnsi="宋体" w:eastAsia="宋体" w:cs="宋体"/>
          <w:color w:val="000000" w:themeColor="text1"/>
          <w:sz w:val="22"/>
          <w:highlight w:val="none"/>
          <w14:textFill>
            <w14:solidFill>
              <w14:schemeClr w14:val="tx1"/>
            </w14:solidFill>
          </w14:textFill>
        </w:rPr>
        <w:t xml:space="preserve">      </w:t>
      </w:r>
      <w:r>
        <w:rPr>
          <w:rStyle w:val="1374"/>
          <w:rFonts w:hint="eastAsia" w:ascii="宋体" w:hAnsi="宋体" w:eastAsia="宋体" w:cs="宋体"/>
          <w:color w:val="000000" w:themeColor="text1"/>
          <w:sz w:val="24"/>
          <w:highlight w:val="none"/>
          <w14:textFill>
            <w14:solidFill>
              <w14:schemeClr w14:val="tx1"/>
            </w14:solidFill>
          </w14:textFill>
        </w:rPr>
        <w:t xml:space="preserve">投标人（公章）：</w:t>
      </w:r>
      <w:r/>
    </w:p>
    <w:p>
      <w:pPr>
        <w:pStyle w:val="2329"/>
        <w:jc w:val="center"/>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pacing w:val="-2"/>
          <w:sz w:val="24"/>
          <w:highlight w:val="none"/>
          <w14:textFill>
            <w14:solidFill>
              <w14:schemeClr w14:val="tx1"/>
            </w14:solidFill>
          </w14:textFill>
        </w:rPr>
        <w:t xml:space="preserve">法</w:t>
      </w:r>
      <w:r>
        <w:rPr>
          <w:rStyle w:val="1374"/>
          <w:rFonts w:hint="eastAsia" w:ascii="宋体" w:hAnsi="宋体" w:eastAsia="宋体" w:cs="宋体"/>
          <w:color w:val="000000" w:themeColor="text1"/>
          <w:sz w:val="24"/>
          <w:highlight w:val="none"/>
          <w14:textFill>
            <w14:solidFill>
              <w14:schemeClr w14:val="tx1"/>
            </w14:solidFill>
          </w14:textFill>
        </w:rPr>
        <w:t xml:space="preserve">定</w:t>
      </w:r>
      <w:r>
        <w:rPr>
          <w:rStyle w:val="1374"/>
          <w:rFonts w:hint="eastAsia" w:ascii="宋体" w:hAnsi="宋体" w:eastAsia="宋体" w:cs="宋体"/>
          <w:color w:val="000000" w:themeColor="text1"/>
          <w:spacing w:val="-2"/>
          <w:sz w:val="24"/>
          <w:highlight w:val="none"/>
          <w14:textFill>
            <w14:solidFill>
              <w14:schemeClr w14:val="tx1"/>
            </w14:solidFill>
          </w14:textFill>
        </w:rPr>
        <w:t xml:space="preserve">代</w:t>
      </w:r>
      <w:r>
        <w:rPr>
          <w:rStyle w:val="1374"/>
          <w:rFonts w:hint="eastAsia" w:ascii="宋体" w:hAnsi="宋体" w:eastAsia="宋体" w:cs="宋体"/>
          <w:color w:val="000000" w:themeColor="text1"/>
          <w:sz w:val="24"/>
          <w:highlight w:val="none"/>
          <w14:textFill>
            <w14:solidFill>
              <w14:schemeClr w14:val="tx1"/>
            </w14:solidFill>
          </w14:textFill>
        </w:rPr>
        <w:t xml:space="preserve">表</w:t>
      </w:r>
      <w:r>
        <w:rPr>
          <w:rStyle w:val="1374"/>
          <w:rFonts w:hint="eastAsia" w:ascii="宋体" w:hAnsi="宋体" w:eastAsia="宋体" w:cs="宋体"/>
          <w:color w:val="000000" w:themeColor="text1"/>
          <w:spacing w:val="-2"/>
          <w:sz w:val="24"/>
          <w:highlight w:val="none"/>
          <w14:textFill>
            <w14:solidFill>
              <w14:schemeClr w14:val="tx1"/>
            </w14:solidFill>
          </w14:textFill>
        </w:rPr>
        <w:t xml:space="preserve">人</w:t>
      </w:r>
      <w:r>
        <w:rPr>
          <w:rStyle w:val="1374"/>
          <w:rFonts w:hint="eastAsia" w:ascii="宋体" w:hAnsi="宋体" w:eastAsia="宋体" w:cs="宋体"/>
          <w:color w:val="000000" w:themeColor="text1"/>
          <w:sz w:val="24"/>
          <w:highlight w:val="none"/>
          <w14:textFill>
            <w14:solidFill>
              <w14:schemeClr w14:val="tx1"/>
            </w14:solidFill>
          </w14:textFill>
        </w:rPr>
        <w:t xml:space="preserve">或其授权的代理人（签字或盖章）：</w:t>
      </w:r>
      <w:r/>
    </w:p>
    <w:p>
      <w:pPr>
        <w:pStyle w:val="2329"/>
        <w:jc w:val="right"/>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z w:val="24"/>
          <w:highlight w:val="none"/>
          <w14:textFill>
            <w14:solidFill>
              <w14:schemeClr w14:val="tx1"/>
            </w14:solidFill>
          </w14:textFill>
        </w:rPr>
        <w:t xml:space="preserve">日      期：   年    月    日</w:t>
      </w:r>
      <w:r/>
    </w:p>
    <w:p>
      <w:pPr>
        <w:pStyle w:val="2329"/>
        <w:rPr>
          <w:rStyle w:val="1374"/>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2329"/>
        <w:jc w:val="left"/>
        <w:rPr>
          <w:rStyle w:val="1374"/>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2329"/>
        <w:jc w:val="left"/>
        <w:rPr>
          <w:rStyle w:val="1374"/>
          <w:rFonts w:hint="eastAsia" w:ascii="宋体" w:hAnsi="宋体" w:eastAsia="宋体" w:cs="宋体"/>
          <w:b/>
          <w:bCs/>
          <w:color w:val="000000" w:themeColor="text1"/>
          <w:sz w:val="24"/>
          <w:highlight w:val="none"/>
          <w14:textFill>
            <w14:solidFill>
              <w14:schemeClr w14:val="tx1"/>
            </w14:solidFill>
          </w14:textFill>
        </w:rPr>
      </w:pPr>
      <w:r>
        <w:rPr>
          <w:rStyle w:val="1374"/>
          <w:rFonts w:hint="eastAsia" w:ascii="宋体" w:hAnsi="宋体" w:eastAsia="宋体" w:cs="宋体"/>
          <w:b/>
          <w:bCs/>
          <w:color w:val="000000" w:themeColor="text1"/>
          <w:sz w:val="24"/>
          <w:highlight w:val="none"/>
          <w14:textFill>
            <w14:solidFill>
              <w14:schemeClr w14:val="tx1"/>
            </w14:solidFill>
          </w14:textFill>
        </w:rPr>
        <w:t xml:space="preserve">二、商务部分要求如有负偏离，请如实填写下表（如有）：</w:t>
      </w:r>
      <w:r/>
    </w:p>
    <w:tbl>
      <w:tblPr>
        <w:tblStyle w:val="786"/>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9"/>
        <w:gridCol w:w="2452"/>
        <w:gridCol w:w="2407"/>
        <w:gridCol w:w="1619"/>
        <w:gridCol w:w="1328"/>
      </w:tblGrid>
      <w:tr>
        <w:trPr>
          <w:jc w:val="center"/>
          <w:trHeight w:val="662"/>
        </w:trPr>
        <w:tc>
          <w:tcPr>
            <w:tcMar>
              <w:left w:w="0" w:type="dxa"/>
              <w:top w:w="0" w:type="dxa"/>
              <w:right w:w="0" w:type="dxa"/>
              <w:bottom w:w="0" w:type="dxa"/>
            </w:tcMar>
            <w:tcW w:w="91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商务要求内容</w:t>
            </w:r>
            <w:r/>
          </w:p>
        </w:tc>
        <w:tc>
          <w:tcPr>
            <w:tcMar>
              <w:left w:w="0" w:type="dxa"/>
              <w:top w:w="0" w:type="dxa"/>
              <w:right w:w="0" w:type="dxa"/>
              <w:bottom w:w="0" w:type="dxa"/>
            </w:tcMar>
            <w:tcW w:w="2719"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Style w:val="1374"/>
                <w:rFonts w:hint="eastAsia" w:ascii="宋体" w:hAnsi="宋体" w:eastAsia="宋体" w:cs="宋体"/>
                <w:color w:val="000000" w:themeColor="text1"/>
                <w:sz w:val="22"/>
                <w:szCs w:val="22"/>
                <w:highlight w:val="none"/>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54"/>
              <w:jc w:val="center"/>
              <w:rPr>
                <w:rStyle w:val="1374"/>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bl>
    <w:p>
      <w:pPr>
        <w:pStyle w:val="2329"/>
        <w:rPr>
          <w:rStyle w:val="1374"/>
          <w:rFonts w:hint="eastAsia" w:ascii="宋体" w:hAnsi="宋体" w:eastAsia="宋体" w:cs="宋体"/>
          <w:color w:val="000000" w:themeColor="text1"/>
          <w:highlight w:val="none"/>
          <w14:textFill>
            <w14:solidFill>
              <w14:schemeClr w14:val="tx1"/>
            </w14:solidFill>
          </w14:textFill>
        </w:rPr>
      </w:pPr>
      <w:r>
        <w:rPr>
          <w:rStyle w:val="1374"/>
          <w:rFonts w:hint="eastAsia" w:ascii="宋体" w:hAnsi="宋体" w:eastAsia="宋体" w:cs="宋体"/>
          <w:color w:val="000000" w:themeColor="text1"/>
          <w:highlight w:val="none"/>
          <w14:textFill>
            <w14:solidFill>
              <w14:schemeClr w14:val="tx1"/>
            </w14:solidFill>
          </w14:textFill>
        </w:rPr>
        <w:t xml:space="preserve">说明：投标人应如实填写，如履约时发现不能按上述内容履约的，采购人有权</w:t>
      </w:r>
      <w:r>
        <w:rPr>
          <w:rStyle w:val="1374"/>
          <w:rFonts w:hint="eastAsia" w:ascii="宋体" w:hAnsi="宋体" w:eastAsia="宋体" w:cs="宋体"/>
          <w:color w:val="000000" w:themeColor="text1"/>
          <w:highlight w:val="none"/>
          <w:lang w:val="en-US" w:eastAsia="zh-CN"/>
          <w14:textFill>
            <w14:solidFill>
              <w14:schemeClr w14:val="tx1"/>
            </w14:solidFill>
          </w14:textFill>
        </w:rPr>
        <w:t xml:space="preserve">单方面解除合同</w:t>
      </w:r>
      <w:r>
        <w:rPr>
          <w:rStyle w:val="1374"/>
          <w:rFonts w:hint="eastAsia" w:ascii="宋体" w:hAnsi="宋体" w:eastAsia="宋体" w:cs="宋体"/>
          <w:color w:val="000000" w:themeColor="text1"/>
          <w:highlight w:val="none"/>
          <w14:textFill>
            <w14:solidFill>
              <w14:schemeClr w14:val="tx1"/>
            </w14:solidFill>
          </w14:textFill>
        </w:rPr>
        <w:t xml:space="preserve">。投标人应负相应法律责任及违约责任。</w:t>
      </w:r>
      <w:r/>
    </w:p>
    <w:p>
      <w:pPr>
        <w:pStyle w:val="2329"/>
        <w:jc w:val="right"/>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2329"/>
        <w:jc w:val="center"/>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z w:val="24"/>
          <w:highlight w:val="none"/>
          <w14:textFill>
            <w14:solidFill>
              <w14:schemeClr w14:val="tx1"/>
            </w14:solidFill>
          </w14:textFill>
        </w:rPr>
        <w:t xml:space="preserve">                          投标人（公章）：</w:t>
      </w:r>
      <w:r/>
    </w:p>
    <w:p>
      <w:pPr>
        <w:pStyle w:val="2329"/>
        <w:jc w:val="center"/>
        <w:spacing w:line="360" w:lineRule="auto"/>
        <w:rPr>
          <w:rStyle w:val="1374"/>
          <w:rFonts w:hint="eastAsia" w:ascii="宋体" w:hAnsi="宋体" w:eastAsia="宋体" w:cs="宋体"/>
          <w:color w:val="000000" w:themeColor="text1"/>
          <w:sz w:val="24"/>
          <w:highlight w:val="none"/>
          <w14:textFill>
            <w14:solidFill>
              <w14:schemeClr w14:val="tx1"/>
            </w14:solidFill>
          </w14:textFill>
        </w:rPr>
      </w:pPr>
      <w:r>
        <w:rPr>
          <w:rStyle w:val="1374"/>
          <w:rFonts w:hint="eastAsia" w:ascii="宋体" w:hAnsi="宋体" w:eastAsia="宋体" w:cs="宋体"/>
          <w:color w:val="000000" w:themeColor="text1"/>
          <w:spacing w:val="-2"/>
          <w:sz w:val="24"/>
          <w:highlight w:val="none"/>
          <w14:textFill>
            <w14:solidFill>
              <w14:schemeClr w14:val="tx1"/>
            </w14:solidFill>
          </w14:textFill>
        </w:rPr>
        <w:t xml:space="preserve">法</w:t>
      </w:r>
      <w:r>
        <w:rPr>
          <w:rStyle w:val="1374"/>
          <w:rFonts w:hint="eastAsia" w:ascii="宋体" w:hAnsi="宋体" w:eastAsia="宋体" w:cs="宋体"/>
          <w:color w:val="000000" w:themeColor="text1"/>
          <w:sz w:val="24"/>
          <w:highlight w:val="none"/>
          <w14:textFill>
            <w14:solidFill>
              <w14:schemeClr w14:val="tx1"/>
            </w14:solidFill>
          </w14:textFill>
        </w:rPr>
        <w:t xml:space="preserve">定</w:t>
      </w:r>
      <w:r>
        <w:rPr>
          <w:rStyle w:val="1374"/>
          <w:rFonts w:hint="eastAsia" w:ascii="宋体" w:hAnsi="宋体" w:eastAsia="宋体" w:cs="宋体"/>
          <w:color w:val="000000" w:themeColor="text1"/>
          <w:spacing w:val="-2"/>
          <w:sz w:val="24"/>
          <w:highlight w:val="none"/>
          <w14:textFill>
            <w14:solidFill>
              <w14:schemeClr w14:val="tx1"/>
            </w14:solidFill>
          </w14:textFill>
        </w:rPr>
        <w:t xml:space="preserve">代</w:t>
      </w:r>
      <w:r>
        <w:rPr>
          <w:rStyle w:val="1374"/>
          <w:rFonts w:hint="eastAsia" w:ascii="宋体" w:hAnsi="宋体" w:eastAsia="宋体" w:cs="宋体"/>
          <w:color w:val="000000" w:themeColor="text1"/>
          <w:sz w:val="24"/>
          <w:highlight w:val="none"/>
          <w14:textFill>
            <w14:solidFill>
              <w14:schemeClr w14:val="tx1"/>
            </w14:solidFill>
          </w14:textFill>
        </w:rPr>
        <w:t xml:space="preserve">表</w:t>
      </w:r>
      <w:r>
        <w:rPr>
          <w:rStyle w:val="1374"/>
          <w:rFonts w:hint="eastAsia" w:ascii="宋体" w:hAnsi="宋体" w:eastAsia="宋体" w:cs="宋体"/>
          <w:color w:val="000000" w:themeColor="text1"/>
          <w:spacing w:val="-2"/>
          <w:sz w:val="24"/>
          <w:highlight w:val="none"/>
          <w14:textFill>
            <w14:solidFill>
              <w14:schemeClr w14:val="tx1"/>
            </w14:solidFill>
          </w14:textFill>
        </w:rPr>
        <w:t xml:space="preserve">人</w:t>
      </w:r>
      <w:r>
        <w:rPr>
          <w:rStyle w:val="1374"/>
          <w:rFonts w:hint="eastAsia" w:ascii="宋体" w:hAnsi="宋体" w:eastAsia="宋体" w:cs="宋体"/>
          <w:color w:val="000000" w:themeColor="text1"/>
          <w:sz w:val="24"/>
          <w:highlight w:val="none"/>
          <w14:textFill>
            <w14:solidFill>
              <w14:schemeClr w14:val="tx1"/>
            </w14:solidFill>
          </w14:textFill>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hint="eastAsia" w:ascii="宋体" w:hAnsi="宋体" w:eastAsia="宋体" w:cs="宋体"/>
          <w:color w:val="auto"/>
          <w:sz w:val="24"/>
          <w:highlight w:val="none"/>
        </w:rPr>
      </w:pPr>
      <w:r>
        <w:rPr>
          <w:rStyle w:val="1374"/>
          <w:rFonts w:hint="eastAsia" w:ascii="宋体" w:hAnsi="宋体" w:eastAsia="宋体" w:cs="宋体"/>
          <w:color w:val="000000" w:themeColor="text1"/>
          <w:sz w:val="24"/>
          <w:highlight w:val="none"/>
          <w14:textFill>
            <w14:solidFill>
              <w14:schemeClr w14:val="tx1"/>
            </w14:solidFill>
          </w14:textFill>
        </w:rPr>
        <w:t xml:space="preserve">日      期：   年    月    日</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widowControl/>
        <w:rPr>
          <w:rFonts w:hint="eastAsia" w:ascii="宋体" w:hAnsi="宋体" w:eastAsia="宋体" w:cs="宋体"/>
          <w:b/>
          <w:color w:val="auto"/>
          <w:sz w:val="28"/>
          <w:szCs w:val="28"/>
          <w:highlight w:val="none"/>
          <w:lang w:val="en-US" w:eastAsia="zh-CN"/>
        </w:rPr>
        <w:outlineLvl w:val="2"/>
      </w:pP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28"/>
          <w:szCs w:val="28"/>
          <w:highlight w:val="none"/>
          <w:lang w:val="en-US" w:eastAsia="zh-CN"/>
        </w:rPr>
        <w:t xml:space="preserve">关于符合本国产品标准的声明函（可选）</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1.</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（产品名称1），生产厂为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（厂名），厂址为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（生产厂址）。</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（产品名称1）的中国境内生产的组件成本占比≥</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（规定比例）。</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（关键组件）在中国境内生产。</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（产品名称1）的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（关键工序）在中国境内完成。</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2.</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（产品名称2），生产厂为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（厂名），厂址为</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（生产厂址）。</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（产品名称2）的中国境内生产的组件成本占比≥</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（规定比例）。</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（关键组件）在中国境内生产。</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（产品名称2）的</w:t>
      </w:r>
      <w:r>
        <w:rPr>
          <w:rFonts w:hint="eastAsia" w:ascii="宋体" w:hAnsi="宋体" w:eastAsia="宋体" w:cs="宋体"/>
          <w:color w:val="auto"/>
          <w:spacing w:val="6"/>
          <w:sz w:val="24"/>
          <w:szCs w:val="24"/>
          <w:highlight w:val="none"/>
          <w:u w:val="single"/>
          <w:lang w:val="en-US" w:eastAsia="zh-CN" w:bidi="ar-SA"/>
        </w:rPr>
        <w:t xml:space="preserve">           </w:t>
      </w:r>
      <w:r>
        <w:rPr>
          <w:rFonts w:hint="eastAsia" w:ascii="宋体" w:hAnsi="宋体" w:eastAsia="宋体" w:cs="宋体"/>
          <w:color w:val="auto"/>
          <w:spacing w:val="6"/>
          <w:sz w:val="24"/>
          <w:szCs w:val="24"/>
          <w:highlight w:val="none"/>
          <w:lang w:val="en-US" w:eastAsia="zh-CN" w:bidi="ar-SA"/>
        </w:rPr>
        <w:t xml:space="preserve">（关键工序）在中国境内完成。</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本公司（单位）对上述声明内容的真实性负责。如有虚假，愿承担相应法律责任。</w:t>
      </w:r>
      <w:r/>
    </w:p>
    <w:p>
      <w:pPr>
        <w:pStyle w:val="838"/>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公司（单位）名称（盖章）：      </w:t>
      </w:r>
      <w:r/>
    </w:p>
    <w:p>
      <w:pPr>
        <w:pStyle w:val="838"/>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日期：　　　　　年　　月　日    </w:t>
      </w:r>
      <w:r/>
    </w:p>
    <w:p>
      <w:pPr>
        <w:pStyle w:val="838"/>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_________________________________________________________________</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1.产品如有型号，请在“产品名称”栏一并填写。</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2.生产厂名与厂址应与生产厂营业执照载明的相关信息保持一致。</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3.该产品的中国境内生产的组件成本占比相关要求实施前，“规定比例”栏可不填，下同。</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4.该产品的关键组件要求实施前，“关键组件”栏可不填，下同。</w:t>
      </w:r>
      <w:r/>
    </w:p>
    <w:p>
      <w:pPr>
        <w:pStyle w:val="83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6"/>
          <w:sz w:val="24"/>
          <w:szCs w:val="24"/>
          <w:highlight w:val="none"/>
          <w:lang w:val="en-US" w:eastAsia="zh-CN" w:bidi="ar-SA"/>
        </w:rPr>
        <w:t xml:space="preserve">5.该产品的关键工序要求实施前，“关键工序”栏可不填，下同。</w:t>
      </w:r>
      <w:r/>
    </w:p>
    <w:p>
      <w:pPr>
        <w:pStyle w:val="788"/>
        <w:ind w:firstLine="3020"/>
        <w:jc w:val="left"/>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788"/>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、其他部分</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按招标文件要求投标人所能提供的其他文件</w:t>
      </w:r>
      <w:r/>
    </w:p>
    <w:p>
      <w:pPr>
        <w:pStyle w:val="788"/>
        <w:ind w:firstLine="643"/>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中小企业声明函（</w:t>
      </w:r>
      <w:r>
        <w:rPr>
          <w:rFonts w:hint="eastAsia" w:ascii="宋体" w:hAnsi="宋体" w:eastAsia="宋体" w:cs="宋体"/>
          <w:b/>
          <w:color w:val="auto"/>
          <w:sz w:val="28"/>
          <w:szCs w:val="28"/>
          <w:highlight w:val="none"/>
          <w:lang w:eastAsia="zh-CN"/>
        </w:rPr>
        <w:t xml:space="preserve">可选</w:t>
      </w:r>
      <w:r>
        <w:rPr>
          <w:rFonts w:hint="eastAsia" w:ascii="宋体" w:hAnsi="宋体" w:eastAsia="宋体" w:cs="宋体"/>
          <w:b/>
          <w:color w:val="auto"/>
          <w:sz w:val="28"/>
          <w:szCs w:val="28"/>
          <w:highlight w:val="none"/>
        </w:rPr>
        <w:t xml:space="preserve">）</w:t>
      </w:r>
      <w:r/>
    </w:p>
    <w:p>
      <w:pPr>
        <w:pStyle w:val="788"/>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highlight w:val="none"/>
          <w:u w:val="single"/>
        </w:rPr>
        <w:t xml:space="preserve">（单位名称）</w:t>
      </w:r>
      <w:r>
        <w:rPr>
          <w:rFonts w:hint="eastAsia" w:ascii="宋体" w:hAnsi="宋体" w:eastAsia="宋体" w:cs="宋体"/>
          <w:color w:val="auto"/>
          <w:spacing w:val="6"/>
          <w:sz w:val="24"/>
          <w:highlight w:val="none"/>
        </w:rPr>
        <w:t xml:space="preserve">的</w:t>
      </w:r>
      <w:r>
        <w:rPr>
          <w:rFonts w:hint="eastAsia" w:ascii="宋体" w:hAnsi="宋体" w:eastAsia="宋体" w:cs="宋体"/>
          <w:color w:val="auto"/>
          <w:spacing w:val="6"/>
          <w:sz w:val="24"/>
          <w:highlight w:val="none"/>
          <w:u w:val="single"/>
        </w:rPr>
        <w:t xml:space="preserve">（项目名称）</w:t>
      </w:r>
      <w:r>
        <w:rPr>
          <w:rFonts w:hint="eastAsia" w:ascii="宋体" w:hAnsi="宋体" w:eastAsia="宋体" w:cs="宋体"/>
          <w:color w:val="auto"/>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88"/>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行业；制造商为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  </w:t>
      </w:r>
      <w:r/>
    </w:p>
    <w:p>
      <w:pPr>
        <w:pStyle w:val="788"/>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rPr>
        <w:t xml:space="preserve"> （标的名称）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行业；制造商为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w:t>
      </w:r>
      <w:r/>
    </w:p>
    <w:p>
      <w:pPr>
        <w:pStyle w:val="788"/>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  </w:t>
      </w:r>
      <w:r/>
    </w:p>
    <w:p>
      <w:pPr>
        <w:pStyle w:val="788"/>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pStyle w:val="788"/>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  </w:t>
      </w:r>
      <w:r/>
    </w:p>
    <w:p>
      <w:pPr>
        <w:pStyle w:val="788"/>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企业名称（盖章）：  </w:t>
      </w:r>
      <w:r/>
    </w:p>
    <w:p>
      <w:pPr>
        <w:pStyle w:val="788"/>
        <w:ind w:firstLine="584"/>
        <w:jc w:val="left"/>
        <w:spacing w:line="56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 期：</w:t>
      </w:r>
      <w:r/>
    </w:p>
    <w:p>
      <w:pPr>
        <w:pStyle w:val="788"/>
        <w:ind w:firstLine="584"/>
        <w:jc w:val="left"/>
        <w:spacing w:line="5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注：1.从业人员、营业收入、资产总额填报上一年度数据，无上一年度数据的新成立企业可不填报。</w:t>
      </w:r>
      <w:r/>
    </w:p>
    <w:p>
      <w:pPr>
        <w:pStyle w:val="788"/>
        <w:ind w:firstLine="504"/>
        <w:jc w:val="left"/>
        <w:spacing w:line="50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2.本声明函中“属于（中型企业、小型企业、微型企业）”的内容，必须且只能选择其中之一填写。</w:t>
      </w:r>
      <w:r/>
    </w:p>
    <w:p>
      <w:pPr>
        <w:pStyle w:val="788"/>
        <w:ind w:firstLine="584"/>
        <w:jc w:val="left"/>
        <w:spacing w:line="50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widowControl/>
        <w:rPr>
          <w:rFonts w:hint="eastAsia" w:ascii="宋体" w:hAnsi="宋体" w:eastAsia="宋体" w:cs="宋体"/>
          <w:color w:val="auto"/>
          <w:spacing w:val="6"/>
          <w:sz w:val="28"/>
          <w:szCs w:val="28"/>
          <w:highlight w:val="none"/>
        </w:rPr>
        <w:outlineLvl w:val="2"/>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残疾人福利性单位声明函（可选）</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6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宋体" w:hAnsi="宋体" w:eastAsia="宋体" w:cs="宋体"/>
          <w:color w:val="auto"/>
          <w:spacing w:val="6"/>
          <w:sz w:val="24"/>
          <w:highlight w:val="none"/>
          <w:u w:val="single"/>
        </w:rPr>
        <w:t xml:space="preserve">（采购单位名称）    </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   （项目名称）           </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jc w:val="righ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单位名称（盖章）：</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pacing w:val="6"/>
          <w:sz w:val="24"/>
          <w:highlight w:val="none"/>
        </w:rPr>
        <w:t xml:space="preserve">日</w:t>
      </w:r>
      <w:r>
        <w:rPr>
          <w:rFonts w:hint="eastAsia" w:ascii="宋体" w:hAnsi="宋体" w:eastAsia="宋体" w:cs="宋体"/>
          <w:color w:val="auto"/>
          <w:spacing w:val="6"/>
          <w:sz w:val="24"/>
          <w:highlight w:val="none"/>
        </w:rPr>
        <w:tab/>
      </w:r>
      <w:r>
        <w:rPr>
          <w:rFonts w:hint="eastAsia" w:ascii="宋体" w:hAnsi="宋体" w:eastAsia="宋体" w:cs="宋体"/>
          <w:color w:val="auto"/>
          <w:spacing w:val="6"/>
          <w:sz w:val="24"/>
          <w:highlight w:val="none"/>
        </w:rPr>
        <w:t xml:space="preserve">期：</w:t>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color w:val="auto"/>
          <w:sz w:val="32"/>
          <w:szCs w:val="32"/>
          <w:highlight w:val="none"/>
        </w:rPr>
      </w:pPr>
      <w:r/>
      <w:bookmarkStart w:id="347" w:name="OLE_LINK135"/>
      <w:r>
        <w:rPr>
          <w:rFonts w:hint="eastAsia" w:ascii="宋体" w:hAnsi="宋体" w:eastAsia="宋体" w:cs="宋体"/>
          <w:b/>
          <w:color w:val="auto"/>
          <w:sz w:val="32"/>
          <w:szCs w:val="32"/>
          <w:highlight w:val="none"/>
        </w:rPr>
        <w:br w:type="page" w:clear="all"/>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提 示 函</w:t>
      </w:r>
      <w:r/>
    </w:p>
    <w:p>
      <w:pPr>
        <w:ind w:right="473"/>
        <w:spacing w:line="52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right="473"/>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各政府采购供应商：</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为打造公开公平公正的政府采购营商环境，规范政府采购活动，请贵单位仔细阅读下列条款：</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一、基本要求：</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1.应当遵循公开、公平、公正和诚实信用原则；</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2.不得有串通投标、提供虚假材料等违法违规行为；</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3.不得捏造事实、提供虚假材料或者以非法手段取得证明材料进行投诉。</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二、经查实有下列行为的，将依法依规严肃处理:</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(1)提供虚假材料谋取中标、成交的;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(2)采取不正当手段诋毁、排挤其他供应商的;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(3)与采购人、其他供应商或者采购代理机构恶意串通的;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(4)向采购人、采购代理机构行贿或者提供其他不正当利益的;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(5)在招标采购过程中与采购人进行协商谈判的;</w:t>
      </w:r>
      <w:r/>
    </w:p>
    <w:p>
      <w:pPr>
        <w:ind w:right="473" w:firstLine="584"/>
        <w:spacing w:line="4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(6)拒绝有关部门监督检查或者提供虚假情况的。</w:t>
      </w:r>
      <w:r/>
    </w:p>
    <w:p>
      <w:pPr>
        <w:ind w:right="473" w:firstLine="584"/>
        <w:spacing w:line="460" w:lineRule="exact"/>
        <w:rPr>
          <w:rFonts w:hint="eastAsia" w:ascii="宋体" w:hAnsi="宋体" w:eastAsia="宋体" w:cs="宋体"/>
          <w:color w:val="auto"/>
          <w:highlight w:val="none"/>
        </w:rPr>
      </w:pPr>
      <w:r>
        <w:rPr>
          <w:rFonts w:hint="eastAsia" w:ascii="宋体" w:hAnsi="宋体" w:eastAsia="宋体" w:cs="宋体"/>
          <w:color w:val="auto"/>
          <w:spacing w:val="6"/>
          <w:sz w:val="28"/>
          <w:szCs w:val="28"/>
          <w:highlight w:val="none"/>
        </w:rPr>
        <w:t xml:space="preserve">2．在“信用中国”网、中国政府采购网等相关网站有失信记录按规定被依法限制参与政府采购活动的，在规定期限内不得参加本市范围内的政府采购活动。</w:t>
      </w:r>
      <w:bookmarkEnd w:id="34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长城仿宋">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2466975</wp:posOffset>
              </wp:positionH>
              <wp:positionV relativeFrom="paragraph">
                <wp:posOffset>-43180</wp:posOffset>
              </wp:positionV>
              <wp:extent cx="236855" cy="1809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36855" cy="1809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94.2pt;mso-position-horizontal:absolute;mso-position-vertical-relative:text;margin-top:-3.4pt;mso-position-vertical:absolute;width:18.6pt;height:14.2pt;mso-wrap-distance-left:9.0pt;mso-wrap-distance-top:0.0pt;mso-wrap-distance-right:9.0pt;mso-wrap-distance-bottom:0.0pt;v-text-anchor:top;visibility:visible;" filled="f" stroked="f" strokeweight="0.50pt">
              <v:textbox inset="0,0,0,0">
                <w:txbxContent>
                  <w:p>
                    <w:pPr>
                      <w:pStyle w:val="821"/>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fldChar w:fldCharType="begin"/>
    </w:r>
    <w:r>
      <w:rPr>
        <w:rStyle w:val="849"/>
      </w:rPr>
      <w:instrText xml:space="preserve"> PAGE </w:instrText>
    </w:r>
    <w:r>
      <w:fldChar w:fldCharType="separate"/>
    </w:r>
    <w:r>
      <w:rPr>
        <w:rStyle w:val="84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ind w:left="2686"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next w:val="787"/>
    <w:link w:val="23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name w:val="Heading 1"/>
    <w:basedOn w:val="775"/>
    <w:next w:val="775"/>
    <w:link w:val="1066"/>
    <w:uiPriority w:val="0"/>
    <w:qFormat/>
    <w:pPr>
      <w:keepNext/>
      <w:outlineLvl w:val="0"/>
    </w:pPr>
    <w:rPr>
      <w:rFonts w:ascii="楷体_GB2312" w:eastAsia="楷体_GB2312"/>
      <w:sz w:val="28"/>
      <w:szCs w:val="20"/>
    </w:rPr>
  </w:style>
  <w:style w:type="paragraph" w:styleId="777">
    <w:name w:val="Heading 2"/>
    <w:basedOn w:val="775"/>
    <w:next w:val="775"/>
    <w:link w:val="1040"/>
    <w:uiPriority w:val="0"/>
    <w:qFormat/>
    <w:pPr>
      <w:jc w:val="center"/>
      <w:keepLines/>
      <w:keepNext/>
      <w:spacing w:before="260" w:after="260" w:line="416" w:lineRule="auto"/>
      <w:outlineLvl w:val="1"/>
    </w:pPr>
    <w:rPr>
      <w:rFonts w:ascii="幼圆" w:hAnsi="Arial" w:eastAsia="楷体_GB2312"/>
      <w:b/>
      <w:sz w:val="44"/>
      <w:szCs w:val="20"/>
    </w:rPr>
  </w:style>
  <w:style w:type="paragraph" w:styleId="778">
    <w:name w:val="Heading 3"/>
    <w:basedOn w:val="775"/>
    <w:next w:val="788"/>
    <w:link w:val="1069"/>
    <w:uiPriority w:val="0"/>
    <w:qFormat/>
    <w:pPr>
      <w:keepLines/>
      <w:keepNext/>
      <w:spacing w:before="260" w:after="260" w:line="416" w:lineRule="auto"/>
      <w:outlineLvl w:val="2"/>
    </w:pPr>
    <w:rPr>
      <w:b/>
      <w:sz w:val="32"/>
      <w:szCs w:val="20"/>
    </w:rPr>
  </w:style>
  <w:style w:type="paragraph" w:styleId="779">
    <w:name w:val="Heading 4"/>
    <w:basedOn w:val="775"/>
    <w:next w:val="775"/>
    <w:link w:val="1070"/>
    <w:uiPriority w:val="0"/>
    <w:qFormat/>
    <w:pPr>
      <w:keepLines/>
      <w:keepNext/>
      <w:spacing w:before="280" w:after="290" w:line="376" w:lineRule="auto"/>
      <w:outlineLvl w:val="3"/>
    </w:pPr>
    <w:rPr>
      <w:rFonts w:ascii="Arial" w:hAnsi="Arial" w:eastAsia="黑体"/>
      <w:b/>
      <w:bCs/>
      <w:sz w:val="28"/>
      <w:szCs w:val="28"/>
    </w:rPr>
  </w:style>
  <w:style w:type="paragraph" w:styleId="780">
    <w:name w:val="Heading 5"/>
    <w:basedOn w:val="775"/>
    <w:next w:val="788"/>
    <w:link w:val="107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81">
    <w:name w:val="Heading 6"/>
    <w:basedOn w:val="775"/>
    <w:next w:val="788"/>
    <w:link w:val="105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82">
    <w:name w:val="Heading 7"/>
    <w:basedOn w:val="775"/>
    <w:next w:val="788"/>
    <w:link w:val="106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83">
    <w:name w:val="Heading 8"/>
    <w:basedOn w:val="775"/>
    <w:next w:val="788"/>
    <w:link w:val="106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84">
    <w:name w:val="Heading 9"/>
    <w:basedOn w:val="775"/>
    <w:next w:val="788"/>
    <w:link w:val="105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Body Text"/>
    <w:basedOn w:val="775"/>
    <w:link w:val="1602"/>
    <w:uiPriority w:val="0"/>
    <w:qFormat/>
    <w:rPr>
      <w:rFonts w:ascii="楷体_GB2312" w:hAnsi="Arial" w:eastAsia="楷体_GB2312" w:cstheme="minorBidi"/>
      <w:sz w:val="28"/>
      <w:szCs w:val="22"/>
    </w:rPr>
  </w:style>
  <w:style w:type="paragraph" w:styleId="788">
    <w:name w:val="Normal Indent"/>
    <w:basedOn w:val="775"/>
    <w:link w:val="1067"/>
    <w:uiPriority w:val="0"/>
    <w:unhideWhenUsed/>
    <w:qFormat/>
    <w:pPr>
      <w:ind w:firstLine="420"/>
    </w:pPr>
  </w:style>
  <w:style w:type="paragraph" w:styleId="789">
    <w:name w:val="toc 7"/>
    <w:basedOn w:val="775"/>
    <w:next w:val="775"/>
    <w:uiPriority w:val="39"/>
    <w:unhideWhenUsed/>
    <w:qFormat/>
    <w:pPr>
      <w:ind w:left="1701"/>
      <w:spacing w:after="57"/>
    </w:pPr>
  </w:style>
  <w:style w:type="paragraph" w:styleId="790">
    <w:name w:val="List Number 2"/>
    <w:basedOn w:val="775"/>
    <w:uiPriority w:val="0"/>
    <w:unhideWhenUsed/>
    <w:qFormat/>
    <w:pPr>
      <w:ind w:left="425" w:hanging="425"/>
      <w:spacing w:line="300" w:lineRule="auto"/>
      <w:tabs>
        <w:tab w:val="left" w:pos="425" w:leader="none"/>
        <w:tab w:val="left" w:pos="567" w:leader="none"/>
      </w:tabs>
    </w:pPr>
    <w:rPr>
      <w:sz w:val="28"/>
      <w:szCs w:val="20"/>
    </w:rPr>
  </w:style>
  <w:style w:type="paragraph" w:styleId="791">
    <w:name w:val="Note Heading"/>
    <w:basedOn w:val="775"/>
    <w:next w:val="775"/>
    <w:link w:val="1606"/>
    <w:uiPriority w:val="0"/>
    <w:qFormat/>
    <w:pPr>
      <w:jc w:val="center"/>
    </w:pPr>
    <w:rPr>
      <w:rFonts w:asciiTheme="minorHAnsi" w:hAnsiTheme="minorHAnsi" w:eastAsiaTheme="minorEastAsia" w:cstheme="minorBidi"/>
    </w:rPr>
  </w:style>
  <w:style w:type="paragraph" w:styleId="792">
    <w:name w:val="index 8"/>
    <w:basedOn w:val="775"/>
    <w:next w:val="775"/>
    <w:uiPriority w:val="0"/>
    <w:qFormat/>
    <w:pPr>
      <w:ind w:left="1680" w:hanging="210"/>
      <w:jc w:val="left"/>
    </w:pPr>
    <w:rPr>
      <w:rFonts w:ascii="Calibri" w:hAnsi="Calibri"/>
      <w:sz w:val="20"/>
      <w:szCs w:val="20"/>
    </w:rPr>
  </w:style>
  <w:style w:type="paragraph" w:styleId="793">
    <w:name w:val="List Number"/>
    <w:basedOn w:val="794"/>
    <w:uiPriority w:val="0"/>
    <w:qFormat/>
    <w:pPr>
      <w:ind w:left="720" w:right="720" w:hanging="360"/>
      <w:spacing w:before="120" w:after="240" w:line="240" w:lineRule="atLeast"/>
      <w:widowControl/>
    </w:pPr>
    <w:rPr>
      <w:rFonts w:ascii="宋体" w:hAnsi="Garamond"/>
      <w:spacing w:val="-5"/>
      <w:sz w:val="24"/>
      <w:szCs w:val="20"/>
    </w:rPr>
  </w:style>
  <w:style w:type="paragraph" w:styleId="794">
    <w:name w:val="List"/>
    <w:basedOn w:val="775"/>
    <w:uiPriority w:val="0"/>
    <w:qFormat/>
    <w:pPr>
      <w:ind w:left="200" w:hanging="200"/>
    </w:pPr>
  </w:style>
  <w:style w:type="paragraph" w:styleId="795">
    <w:name w:val="Caption"/>
    <w:basedOn w:val="775"/>
    <w:next w:val="775"/>
    <w:link w:val="1186"/>
    <w:uiPriority w:val="0"/>
    <w:qFormat/>
    <w:rPr>
      <w:rFonts w:ascii="Cambria" w:hAnsi="Cambria" w:eastAsia="黑体" w:cstheme="minorBidi"/>
      <w:szCs w:val="22"/>
    </w:rPr>
  </w:style>
  <w:style w:type="paragraph" w:styleId="796">
    <w:name w:val="index 5"/>
    <w:basedOn w:val="775"/>
    <w:next w:val="775"/>
    <w:uiPriority w:val="0"/>
    <w:qFormat/>
    <w:pPr>
      <w:ind w:left="1050" w:hanging="210"/>
      <w:jc w:val="left"/>
    </w:pPr>
    <w:rPr>
      <w:rFonts w:ascii="Calibri" w:hAnsi="Calibri"/>
      <w:sz w:val="20"/>
      <w:szCs w:val="20"/>
    </w:rPr>
  </w:style>
  <w:style w:type="paragraph" w:styleId="797">
    <w:name w:val="List Bullet"/>
    <w:basedOn w:val="775"/>
    <w:uiPriority w:val="99"/>
    <w:unhideWhenUsed/>
    <w:qFormat/>
    <w:pPr>
      <w:contextualSpacing/>
      <w:ind w:left="1236" w:hanging="1236"/>
      <w:tabs>
        <w:tab w:val="left" w:pos="360" w:leader="none"/>
      </w:tabs>
    </w:pPr>
    <w:rPr>
      <w:rFonts w:ascii="Calibri" w:hAnsi="Calibri"/>
      <w:szCs w:val="22"/>
    </w:rPr>
  </w:style>
  <w:style w:type="paragraph" w:styleId="798">
    <w:name w:val="Document Map"/>
    <w:basedOn w:val="775"/>
    <w:link w:val="1594"/>
    <w:uiPriority w:val="99"/>
    <w:qFormat/>
    <w:rPr>
      <w:rFonts w:ascii="宋体" w:hAnsiTheme="minorHAnsi" w:eastAsiaTheme="minorEastAsia" w:cstheme="minorBidi"/>
      <w:sz w:val="18"/>
      <w:szCs w:val="18"/>
    </w:rPr>
  </w:style>
  <w:style w:type="paragraph" w:styleId="799">
    <w:name w:val="annotation text"/>
    <w:basedOn w:val="775"/>
    <w:link w:val="1600"/>
    <w:uiPriority w:val="0"/>
    <w:qFormat/>
    <w:pPr>
      <w:jc w:val="left"/>
    </w:pPr>
    <w:rPr>
      <w:rFonts w:ascii="Calibri" w:hAnsi="Calibri" w:eastAsiaTheme="minorEastAsia" w:cstheme="minorBidi"/>
      <w:szCs w:val="22"/>
    </w:rPr>
  </w:style>
  <w:style w:type="paragraph" w:styleId="800">
    <w:name w:val="index 6"/>
    <w:basedOn w:val="775"/>
    <w:next w:val="775"/>
    <w:uiPriority w:val="0"/>
    <w:qFormat/>
    <w:pPr>
      <w:ind w:left="1260" w:hanging="210"/>
      <w:jc w:val="left"/>
    </w:pPr>
    <w:rPr>
      <w:rFonts w:ascii="Calibri" w:hAnsi="Calibri"/>
      <w:sz w:val="20"/>
      <w:szCs w:val="20"/>
    </w:rPr>
  </w:style>
  <w:style w:type="paragraph" w:styleId="801">
    <w:name w:val="Salutation"/>
    <w:basedOn w:val="775"/>
    <w:next w:val="775"/>
    <w:link w:val="1610"/>
    <w:uiPriority w:val="0"/>
    <w:unhideWhenUsed/>
    <w:qFormat/>
    <w:pPr>
      <w:ind w:firstLine="560"/>
      <w:spacing w:line="500" w:lineRule="exact"/>
    </w:pPr>
    <w:rPr>
      <w:rFonts w:ascii="Arial" w:hAnsi="Arial" w:eastAsia="方正仿宋_GBK" w:cs="Arial"/>
      <w:szCs w:val="22"/>
    </w:rPr>
  </w:style>
  <w:style w:type="paragraph" w:styleId="802">
    <w:name w:val="Body Text 3"/>
    <w:basedOn w:val="775"/>
    <w:link w:val="1604"/>
    <w:uiPriority w:val="0"/>
    <w:qFormat/>
    <w:rPr>
      <w:rFonts w:ascii="仿宋_GB2312" w:hAnsi="Arial" w:eastAsia="仿宋_GB2312" w:cstheme="minorBidi"/>
      <w:sz w:val="32"/>
      <w:szCs w:val="22"/>
    </w:rPr>
  </w:style>
  <w:style w:type="paragraph" w:styleId="803">
    <w:name w:val="List Bullet 3"/>
    <w:basedOn w:val="775"/>
    <w:uiPriority w:val="99"/>
    <w:unhideWhenUsed/>
    <w:qFormat/>
    <w:pPr>
      <w:contextualSpacing/>
      <w:ind w:left="1236" w:hanging="1236"/>
      <w:tabs>
        <w:tab w:val="left" w:pos="1200" w:leader="none"/>
      </w:tabs>
    </w:pPr>
  </w:style>
  <w:style w:type="paragraph" w:styleId="804">
    <w:name w:val="Body Text Indent"/>
    <w:basedOn w:val="775"/>
    <w:link w:val="1601"/>
    <w:uiPriority w:val="0"/>
    <w:qFormat/>
    <w:pPr>
      <w:ind w:firstLine="645"/>
    </w:pPr>
    <w:rPr>
      <w:rFonts w:ascii="楷体_GB2312" w:eastAsia="楷体_GB2312" w:hAnsiTheme="minorHAnsi" w:cstheme="minorBidi"/>
      <w:sz w:val="32"/>
      <w:szCs w:val="22"/>
    </w:rPr>
  </w:style>
  <w:style w:type="paragraph" w:styleId="805">
    <w:name w:val="List Number 3"/>
    <w:basedOn w:val="775"/>
    <w:uiPriority w:val="0"/>
    <w:qFormat/>
    <w:pPr>
      <w:ind w:left="720" w:hanging="720"/>
      <w:tabs>
        <w:tab w:val="left" w:pos="1200" w:leader="none"/>
      </w:tabs>
    </w:pPr>
  </w:style>
  <w:style w:type="paragraph" w:styleId="806">
    <w:name w:val="List 2"/>
    <w:basedOn w:val="775"/>
    <w:uiPriority w:val="0"/>
    <w:unhideWhenUsed/>
    <w:qFormat/>
    <w:pPr>
      <w:ind w:left="100" w:hanging="200"/>
      <w:spacing w:line="500" w:lineRule="exact"/>
    </w:pPr>
    <w:rPr>
      <w:rFonts w:ascii="Arial" w:hAnsi="Arial" w:eastAsia="仿宋" w:cs="Arial"/>
      <w:sz w:val="28"/>
    </w:rPr>
  </w:style>
  <w:style w:type="paragraph" w:styleId="807">
    <w:name w:val="Block Text"/>
    <w:basedOn w:val="775"/>
    <w:uiPriority w:val="0"/>
    <w:qFormat/>
    <w:pPr>
      <w:ind w:left="630" w:right="630"/>
      <w:jc w:val="center"/>
    </w:pPr>
    <w:rPr>
      <w:rFonts w:ascii="宋体"/>
      <w:b/>
      <w:sz w:val="32"/>
    </w:rPr>
  </w:style>
  <w:style w:type="paragraph" w:styleId="808">
    <w:name w:val="List Bullet 2"/>
    <w:basedOn w:val="775"/>
    <w:uiPriority w:val="0"/>
    <w:qFormat/>
    <w:pPr>
      <w:ind w:left="1236" w:hanging="1236"/>
      <w:tabs>
        <w:tab w:val="left" w:pos="780" w:leader="none"/>
      </w:tabs>
    </w:pPr>
  </w:style>
  <w:style w:type="paragraph" w:styleId="809">
    <w:name w:val="HTML Address"/>
    <w:basedOn w:val="775"/>
    <w:link w:val="1596"/>
    <w:uiPriority w:val="0"/>
    <w:qFormat/>
    <w:rPr>
      <w:rFonts w:asciiTheme="minorHAnsi" w:hAnsiTheme="minorHAnsi" w:eastAsiaTheme="minorEastAsia" w:cstheme="minorBidi"/>
      <w:i/>
      <w:iCs/>
    </w:rPr>
  </w:style>
  <w:style w:type="paragraph" w:styleId="810">
    <w:name w:val="index 4"/>
    <w:basedOn w:val="775"/>
    <w:next w:val="775"/>
    <w:uiPriority w:val="0"/>
    <w:unhideWhenUsed/>
    <w:qFormat/>
    <w:pPr>
      <w:ind w:left="600"/>
    </w:pPr>
  </w:style>
  <w:style w:type="paragraph" w:styleId="811">
    <w:name w:val="toc 5"/>
    <w:basedOn w:val="775"/>
    <w:next w:val="775"/>
    <w:uiPriority w:val="39"/>
    <w:unhideWhenUsed/>
    <w:qFormat/>
    <w:pPr>
      <w:ind w:left="1134"/>
      <w:spacing w:after="57"/>
    </w:pPr>
  </w:style>
  <w:style w:type="paragraph" w:styleId="812">
    <w:name w:val="toc 3"/>
    <w:basedOn w:val="775"/>
    <w:next w:val="775"/>
    <w:uiPriority w:val="39"/>
    <w:semiHidden/>
    <w:unhideWhenUsed/>
    <w:qFormat/>
    <w:pPr>
      <w:ind w:left="840"/>
    </w:pPr>
  </w:style>
  <w:style w:type="paragraph" w:styleId="813">
    <w:name w:val="Plain Text"/>
    <w:basedOn w:val="775"/>
    <w:link w:val="1597"/>
    <w:uiPriority w:val="0"/>
    <w:qFormat/>
    <w:rPr>
      <w:rFonts w:ascii="宋体" w:hAnsi="Courier New" w:cs="Courier New" w:eastAsiaTheme="minorEastAsia"/>
      <w:szCs w:val="21"/>
    </w:rPr>
  </w:style>
  <w:style w:type="paragraph" w:styleId="814">
    <w:name w:val="List Bullet 5"/>
    <w:basedOn w:val="775"/>
    <w:uiPriority w:val="0"/>
    <w:qFormat/>
    <w:pPr>
      <w:spacing w:line="312" w:lineRule="atLeast"/>
    </w:pPr>
    <w:rPr>
      <w:szCs w:val="20"/>
    </w:rPr>
  </w:style>
  <w:style w:type="paragraph" w:styleId="815">
    <w:name w:val="toc 8"/>
    <w:basedOn w:val="775"/>
    <w:next w:val="775"/>
    <w:uiPriority w:val="39"/>
    <w:unhideWhenUsed/>
    <w:qFormat/>
    <w:pPr>
      <w:ind w:left="1984"/>
      <w:spacing w:after="57"/>
    </w:pPr>
  </w:style>
  <w:style w:type="paragraph" w:styleId="816">
    <w:name w:val="index 3"/>
    <w:basedOn w:val="775"/>
    <w:next w:val="775"/>
    <w:uiPriority w:val="0"/>
    <w:qFormat/>
    <w:pPr>
      <w:ind w:left="630" w:hanging="210"/>
      <w:jc w:val="left"/>
    </w:pPr>
    <w:rPr>
      <w:rFonts w:ascii="Calibri" w:hAnsi="Calibri"/>
      <w:sz w:val="20"/>
      <w:szCs w:val="20"/>
    </w:rPr>
  </w:style>
  <w:style w:type="paragraph" w:styleId="817">
    <w:name w:val="Date"/>
    <w:basedOn w:val="775"/>
    <w:next w:val="775"/>
    <w:link w:val="1595"/>
    <w:uiPriority w:val="0"/>
    <w:qFormat/>
    <w:pPr>
      <w:ind w:left="100"/>
    </w:pPr>
    <w:rPr>
      <w:rFonts w:ascii="仿宋_GB2312" w:eastAsia="仿宋_GB2312" w:hAnsiTheme="minorHAnsi" w:cstheme="minorBidi"/>
      <w:b/>
      <w:sz w:val="36"/>
    </w:rPr>
  </w:style>
  <w:style w:type="paragraph" w:styleId="818">
    <w:name w:val="Body Text Indent 2"/>
    <w:basedOn w:val="775"/>
    <w:link w:val="1603"/>
    <w:uiPriority w:val="0"/>
    <w:qFormat/>
    <w:pPr>
      <w:ind w:firstLine="560"/>
      <w:spacing w:line="520" w:lineRule="exact"/>
    </w:pPr>
    <w:rPr>
      <w:rFonts w:ascii="楷体_GB2312" w:eastAsia="楷体_GB2312" w:hAnsiTheme="minorHAnsi" w:cstheme="minorBidi"/>
      <w:sz w:val="28"/>
      <w:szCs w:val="28"/>
    </w:rPr>
  </w:style>
  <w:style w:type="paragraph" w:styleId="819">
    <w:name w:val="endnote text"/>
    <w:basedOn w:val="775"/>
    <w:link w:val="1612"/>
    <w:uiPriority w:val="0"/>
    <w:qFormat/>
    <w:pPr>
      <w:jc w:val="left"/>
    </w:pPr>
    <w:rPr>
      <w:rFonts w:asciiTheme="minorHAnsi" w:hAnsiTheme="minorHAnsi" w:eastAsiaTheme="minorEastAsia" w:cstheme="minorBidi"/>
      <w:lang w:val="zh-CN"/>
    </w:rPr>
  </w:style>
  <w:style w:type="paragraph" w:styleId="820">
    <w:name w:val="Balloon Text"/>
    <w:basedOn w:val="775"/>
    <w:link w:val="1608"/>
    <w:uiPriority w:val="0"/>
    <w:qFormat/>
    <w:rPr>
      <w:rFonts w:asciiTheme="minorHAnsi" w:hAnsiTheme="minorHAnsi" w:eastAsiaTheme="minorEastAsia" w:cstheme="minorBidi"/>
      <w:sz w:val="18"/>
      <w:szCs w:val="18"/>
    </w:rPr>
  </w:style>
  <w:style w:type="paragraph" w:styleId="821">
    <w:name w:val="Footer"/>
    <w:basedOn w:val="775"/>
    <w:link w:val="1036"/>
    <w:uiPriority w:val="99"/>
    <w:unhideWhenUsed/>
    <w:qFormat/>
    <w:pPr>
      <w:jc w:val="left"/>
      <w:tabs>
        <w:tab w:val="center" w:pos="4153" w:leader="none"/>
        <w:tab w:val="right" w:pos="8306" w:leader="none"/>
      </w:tabs>
    </w:pPr>
    <w:rPr>
      <w:sz w:val="18"/>
      <w:szCs w:val="18"/>
    </w:rPr>
  </w:style>
  <w:style w:type="paragraph" w:styleId="822">
    <w:name w:val="Header"/>
    <w:basedOn w:val="775"/>
    <w:link w:val="10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75"/>
    <w:next w:val="775"/>
    <w:uiPriority w:val="39"/>
    <w:unhideWhenUsed/>
    <w:qFormat/>
    <w:pPr>
      <w:spacing w:after="57"/>
    </w:pPr>
  </w:style>
  <w:style w:type="paragraph" w:styleId="824">
    <w:name w:val="toc 4"/>
    <w:basedOn w:val="775"/>
    <w:next w:val="775"/>
    <w:uiPriority w:val="39"/>
    <w:unhideWhenUsed/>
    <w:qFormat/>
    <w:pPr>
      <w:ind w:left="850"/>
      <w:spacing w:after="57"/>
    </w:pPr>
  </w:style>
  <w:style w:type="paragraph" w:styleId="825">
    <w:name w:val="index heading"/>
    <w:basedOn w:val="775"/>
    <w:next w:val="826"/>
    <w:uiPriority w:val="0"/>
    <w:unhideWhenUsed/>
    <w:qFormat/>
    <w:pPr>
      <w:spacing w:line="300" w:lineRule="auto"/>
    </w:pPr>
    <w:rPr>
      <w:rFonts w:eastAsia="楷体_GB2312"/>
      <w:sz w:val="24"/>
    </w:rPr>
  </w:style>
  <w:style w:type="paragraph" w:styleId="826">
    <w:name w:val="index 1"/>
    <w:basedOn w:val="775"/>
    <w:next w:val="775"/>
    <w:uiPriority w:val="0"/>
    <w:unhideWhenUsed/>
    <w:qFormat/>
  </w:style>
  <w:style w:type="paragraph" w:styleId="827">
    <w:name w:val="Subtitle"/>
    <w:basedOn w:val="775"/>
    <w:next w:val="775"/>
    <w:link w:val="161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8">
    <w:name w:val="footnote text"/>
    <w:basedOn w:val="775"/>
    <w:link w:val="1599"/>
    <w:uiPriority w:val="0"/>
    <w:unhideWhenUsed/>
    <w:qFormat/>
    <w:pPr>
      <w:jc w:val="left"/>
    </w:pPr>
    <w:rPr>
      <w:rFonts w:ascii="Calibri" w:hAnsi="Calibri" w:eastAsiaTheme="minorEastAsia" w:cstheme="minorBidi"/>
      <w:sz w:val="18"/>
      <w:szCs w:val="18"/>
    </w:rPr>
  </w:style>
  <w:style w:type="paragraph" w:styleId="829">
    <w:name w:val="toc 6"/>
    <w:basedOn w:val="775"/>
    <w:next w:val="775"/>
    <w:uiPriority w:val="39"/>
    <w:unhideWhenUsed/>
    <w:qFormat/>
    <w:pPr>
      <w:ind w:left="1417"/>
      <w:spacing w:after="57"/>
    </w:pPr>
  </w:style>
  <w:style w:type="paragraph" w:styleId="830">
    <w:name w:val="Body Text Indent 3"/>
    <w:basedOn w:val="775"/>
    <w:link w:val="1605"/>
    <w:uiPriority w:val="0"/>
    <w:qFormat/>
    <w:pPr>
      <w:ind w:left="520" w:firstLine="425"/>
      <w:jc w:val="center"/>
    </w:pPr>
    <w:rPr>
      <w:rFonts w:ascii="Arial Unicode MS" w:hAnsi="Arial" w:eastAsia="Arial Unicode MS" w:cstheme="minorBidi"/>
      <w:sz w:val="36"/>
      <w:szCs w:val="22"/>
    </w:rPr>
  </w:style>
  <w:style w:type="paragraph" w:styleId="831">
    <w:name w:val="index 7"/>
    <w:basedOn w:val="775"/>
    <w:next w:val="775"/>
    <w:uiPriority w:val="0"/>
    <w:qFormat/>
    <w:pPr>
      <w:ind w:left="1470" w:hanging="210"/>
      <w:jc w:val="left"/>
    </w:pPr>
    <w:rPr>
      <w:rFonts w:ascii="Calibri" w:hAnsi="Calibri"/>
      <w:sz w:val="20"/>
      <w:szCs w:val="20"/>
    </w:rPr>
  </w:style>
  <w:style w:type="paragraph" w:styleId="832">
    <w:name w:val="index 9"/>
    <w:basedOn w:val="775"/>
    <w:next w:val="775"/>
    <w:uiPriority w:val="0"/>
    <w:qFormat/>
    <w:pPr>
      <w:ind w:left="1890" w:hanging="210"/>
      <w:jc w:val="left"/>
    </w:pPr>
    <w:rPr>
      <w:rFonts w:ascii="Calibri" w:hAnsi="Calibri"/>
      <w:sz w:val="20"/>
      <w:szCs w:val="20"/>
    </w:rPr>
  </w:style>
  <w:style w:type="paragraph" w:styleId="833">
    <w:name w:val="table of figures"/>
    <w:basedOn w:val="775"/>
    <w:next w:val="775"/>
    <w:uiPriority w:val="0"/>
    <w:unhideWhenUsed/>
    <w:qFormat/>
    <w:pPr>
      <w:ind w:left="420" w:hanging="420"/>
      <w:jc w:val="left"/>
      <w:spacing w:line="500" w:lineRule="exact"/>
    </w:pPr>
    <w:rPr>
      <w:rFonts w:ascii="Calibri" w:hAnsi="Calibri" w:eastAsia="仿宋"/>
      <w:smallCaps/>
      <w:sz w:val="20"/>
      <w:szCs w:val="20"/>
    </w:rPr>
  </w:style>
  <w:style w:type="paragraph" w:styleId="834">
    <w:name w:val="toc 2"/>
    <w:basedOn w:val="775"/>
    <w:next w:val="775"/>
    <w:uiPriority w:val="39"/>
    <w:semiHidden/>
    <w:unhideWhenUsed/>
    <w:qFormat/>
    <w:pPr>
      <w:ind w:left="420"/>
    </w:pPr>
  </w:style>
  <w:style w:type="paragraph" w:styleId="835">
    <w:name w:val="toc 9"/>
    <w:basedOn w:val="775"/>
    <w:next w:val="775"/>
    <w:uiPriority w:val="39"/>
    <w:semiHidden/>
    <w:unhideWhenUsed/>
    <w:qFormat/>
    <w:pPr>
      <w:ind w:left="3360"/>
    </w:pPr>
  </w:style>
  <w:style w:type="paragraph" w:styleId="836">
    <w:name w:val="Body Text 2"/>
    <w:basedOn w:val="775"/>
    <w:link w:val="1609"/>
    <w:uiPriority w:val="0"/>
    <w:qFormat/>
    <w:pPr>
      <w:spacing w:after="120" w:line="480" w:lineRule="auto"/>
    </w:pPr>
    <w:rPr>
      <w:rFonts w:asciiTheme="minorHAnsi" w:hAnsiTheme="minorHAnsi" w:eastAsiaTheme="minorEastAsia" w:cstheme="minorBidi"/>
    </w:rPr>
  </w:style>
  <w:style w:type="paragraph" w:styleId="837">
    <w:name w:val="HTML Preformatted"/>
    <w:basedOn w:val="775"/>
    <w:link w:val="1598"/>
    <w:uiPriority w:val="0"/>
    <w:qFormat/>
    <w:rPr>
      <w:rFonts w:ascii="Courier New" w:hAnsi="Courier New" w:cs="Courier New" w:eastAsiaTheme="minorEastAsia"/>
      <w:szCs w:val="22"/>
    </w:rPr>
  </w:style>
  <w:style w:type="paragraph" w:styleId="838">
    <w:name w:val="Normal (Web)"/>
    <w:basedOn w:val="775"/>
    <w:link w:val="119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39">
    <w:name w:val="index 2"/>
    <w:basedOn w:val="775"/>
    <w:next w:val="775"/>
    <w:uiPriority w:val="0"/>
    <w:qFormat/>
    <w:pPr>
      <w:ind w:left="420" w:hanging="210"/>
      <w:jc w:val="left"/>
    </w:pPr>
    <w:rPr>
      <w:rFonts w:ascii="Calibri" w:hAnsi="Calibri"/>
      <w:sz w:val="20"/>
      <w:szCs w:val="20"/>
    </w:rPr>
  </w:style>
  <w:style w:type="paragraph" w:styleId="840">
    <w:name w:val="Title"/>
    <w:basedOn w:val="775"/>
    <w:link w:val="1593"/>
    <w:uiPriority w:val="10"/>
    <w:qFormat/>
    <w:pPr>
      <w:jc w:val="center"/>
      <w:spacing w:before="240" w:after="60"/>
      <w:outlineLvl w:val="0"/>
    </w:pPr>
    <w:rPr>
      <w:rFonts w:ascii="Cambria" w:hAnsi="Cambria" w:eastAsiaTheme="minorEastAsia" w:cstheme="minorBidi"/>
      <w:b/>
      <w:bCs/>
      <w:sz w:val="32"/>
      <w:szCs w:val="32"/>
    </w:rPr>
  </w:style>
  <w:style w:type="paragraph" w:styleId="841">
    <w:name w:val="annotation subject"/>
    <w:basedOn w:val="799"/>
    <w:next w:val="799"/>
    <w:link w:val="1607"/>
    <w:uiPriority w:val="99"/>
    <w:qFormat/>
    <w:rPr>
      <w:b/>
      <w:bCs/>
    </w:rPr>
  </w:style>
  <w:style w:type="paragraph" w:styleId="842">
    <w:name w:val="Body Text First Indent"/>
    <w:basedOn w:val="787"/>
    <w:link w:val="2323"/>
    <w:uiPriority w:val="0"/>
    <w:semiHidden/>
    <w:unhideWhenUsed/>
    <w:qFormat/>
    <w:pPr>
      <w:ind w:firstLine="420"/>
      <w:spacing w:after="120"/>
    </w:pPr>
    <w:rPr>
      <w:rFonts w:ascii="Arial" w:eastAsiaTheme="minorEastAsia"/>
      <w:sz w:val="21"/>
      <w:szCs w:val="21"/>
    </w:rPr>
  </w:style>
  <w:style w:type="paragraph" w:styleId="843">
    <w:name w:val="Body Text First Indent 2"/>
    <w:basedOn w:val="804"/>
    <w:link w:val="2322"/>
    <w:uiPriority w:val="0"/>
    <w:semiHidden/>
    <w:unhideWhenUsed/>
    <w:qFormat/>
    <w:pPr>
      <w:ind w:left="420" w:firstLine="420"/>
      <w:spacing w:after="120"/>
    </w:pPr>
    <w:rPr>
      <w:rFonts w:ascii="Arial" w:hAnsi="Arial" w:eastAsia="方正仿宋_GBK" w:cs="Arial"/>
      <w:sz w:val="21"/>
      <w:szCs w:val="24"/>
    </w:rPr>
  </w:style>
  <w:style w:type="table" w:styleId="844">
    <w:name w:val="Table Grid"/>
    <w:basedOn w:val="78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Theme"/>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name w:val="Table Elegant"/>
    <w:basedOn w:val="786"/>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7">
    <w:name w:val="Strong"/>
    <w:uiPriority w:val="0"/>
    <w:qFormat/>
    <w:rPr>
      <w:b/>
      <w:bCs/>
    </w:rPr>
  </w:style>
  <w:style w:type="character" w:styleId="848">
    <w:name w:val="endnote reference"/>
    <w:uiPriority w:val="0"/>
    <w:qFormat/>
    <w:rPr>
      <w:vertAlign w:val="superscript"/>
    </w:rPr>
  </w:style>
  <w:style w:type="character" w:styleId="849">
    <w:name w:val="page number"/>
    <w:basedOn w:val="785"/>
    <w:uiPriority w:val="0"/>
    <w:qFormat/>
  </w:style>
  <w:style w:type="character" w:styleId="850">
    <w:name w:val="FollowedHyperlink"/>
    <w:basedOn w:val="785"/>
    <w:uiPriority w:val="99"/>
    <w:semiHidden/>
    <w:unhideWhenUsed/>
    <w:qFormat/>
    <w:rPr>
      <w:color w:val="954f72" w:themeColor="followedHyperlink"/>
      <w:u w:val="single"/>
      <w14:textFill>
        <w14:solidFill>
          <w14:schemeClr w14:val="folHlink"/>
        </w14:solidFill>
      </w14:textFill>
    </w:rPr>
  </w:style>
  <w:style w:type="character" w:styleId="851">
    <w:name w:val="Emphasis"/>
    <w:uiPriority w:val="20"/>
    <w:qFormat/>
    <w:rPr>
      <w:color w:val="cc0000"/>
    </w:rPr>
  </w:style>
  <w:style w:type="character" w:styleId="852">
    <w:name w:val="HTML Definition"/>
    <w:basedOn w:val="785"/>
    <w:uiPriority w:val="0"/>
    <w:unhideWhenUsed/>
    <w:qFormat/>
  </w:style>
  <w:style w:type="character" w:styleId="853">
    <w:name w:val="HTML Typewriter"/>
    <w:uiPriority w:val="0"/>
    <w:unhideWhenUsed/>
    <w:qFormat/>
    <w:rPr>
      <w:rFonts w:hint="default" w:ascii="Courier New" w:hAnsi="Courier New" w:eastAsia="Courier New" w:cs="Courier New"/>
      <w:sz w:val="24"/>
      <w:szCs w:val="24"/>
    </w:rPr>
  </w:style>
  <w:style w:type="character" w:styleId="854">
    <w:name w:val="HTML Acronym"/>
    <w:basedOn w:val="785"/>
    <w:uiPriority w:val="0"/>
    <w:qFormat/>
  </w:style>
  <w:style w:type="character" w:styleId="855">
    <w:name w:val="HTML Variable"/>
    <w:basedOn w:val="785"/>
    <w:uiPriority w:val="0"/>
    <w:unhideWhenUsed/>
    <w:qFormat/>
  </w:style>
  <w:style w:type="character" w:styleId="856">
    <w:name w:val="Hyperlink"/>
    <w:basedOn w:val="785"/>
    <w:uiPriority w:val="99"/>
    <w:qFormat/>
    <w:rPr>
      <w:color w:val="0000ff"/>
      <w:u w:val="none"/>
    </w:rPr>
  </w:style>
  <w:style w:type="character" w:styleId="857">
    <w:name w:val="HTML Code"/>
    <w:uiPriority w:val="0"/>
    <w:unhideWhenUsed/>
    <w:qFormat/>
    <w:rPr>
      <w:rFonts w:hint="default" w:ascii="Courier New" w:hAnsi="Courier New" w:eastAsia="Courier New" w:cs="Courier New"/>
      <w:sz w:val="24"/>
      <w:szCs w:val="24"/>
    </w:rPr>
  </w:style>
  <w:style w:type="character" w:styleId="858">
    <w:name w:val="annotation reference"/>
    <w:uiPriority w:val="0"/>
    <w:qFormat/>
    <w:rPr>
      <w:sz w:val="21"/>
      <w:szCs w:val="21"/>
    </w:rPr>
  </w:style>
  <w:style w:type="character" w:styleId="859">
    <w:name w:val="HTML Cite"/>
    <w:basedOn w:val="785"/>
    <w:uiPriority w:val="0"/>
    <w:unhideWhenUsed/>
    <w:qFormat/>
  </w:style>
  <w:style w:type="character" w:styleId="860">
    <w:name w:val="footnote reference"/>
    <w:uiPriority w:val="0"/>
    <w:unhideWhenUsed/>
    <w:qFormat/>
    <w:rPr>
      <w:vertAlign w:val="superscript"/>
    </w:rPr>
  </w:style>
  <w:style w:type="character" w:styleId="861">
    <w:name w:val="HTML Keyboard"/>
    <w:uiPriority w:val="0"/>
    <w:unhideWhenUsed/>
    <w:qFormat/>
    <w:rPr>
      <w:rFonts w:hint="default" w:ascii="Courier New" w:hAnsi="Courier New" w:eastAsia="Courier New" w:cs="Courier New"/>
      <w:sz w:val="24"/>
      <w:szCs w:val="24"/>
    </w:rPr>
  </w:style>
  <w:style w:type="character" w:styleId="862">
    <w:name w:val="HTML Sample"/>
    <w:uiPriority w:val="0"/>
    <w:unhideWhenUsed/>
    <w:qFormat/>
    <w:rPr>
      <w:rFonts w:hint="default" w:ascii="Courier New" w:hAnsi="Courier New" w:eastAsia="Courier New" w:cs="Courier New"/>
    </w:rPr>
  </w:style>
  <w:style w:type="paragraph" w:styleId="863" w:customStyle="1">
    <w:name w:val="正文首行缩进 21"/>
    <w:basedOn w:val="864"/>
    <w:uiPriority w:val="0"/>
    <w:qFormat/>
    <w:pPr>
      <w:ind w:left="420" w:firstLine="420"/>
      <w:spacing w:after="120" w:line="240" w:lineRule="auto"/>
    </w:pPr>
    <w:rPr>
      <w:szCs w:val="24"/>
    </w:rPr>
  </w:style>
  <w:style w:type="paragraph" w:styleId="864" w:customStyle="1">
    <w:name w:val="正文文本缩进1"/>
    <w:basedOn w:val="775"/>
    <w:next w:val="865"/>
    <w:uiPriority w:val="0"/>
    <w:qFormat/>
    <w:pPr>
      <w:ind w:firstLine="645"/>
    </w:pPr>
    <w:rPr>
      <w:rFonts w:ascii="楷体_GB2312" w:eastAsia="楷体_GB2312"/>
      <w:sz w:val="32"/>
      <w:szCs w:val="20"/>
    </w:rPr>
  </w:style>
  <w:style w:type="paragraph" w:styleId="865" w:customStyle="1">
    <w:name w:val="寄信人地址1"/>
    <w:basedOn w:val="775"/>
    <w:uiPriority w:val="0"/>
    <w:qFormat/>
    <w:rPr>
      <w:rFonts w:ascii="Arial" w:hAnsi="Arial"/>
    </w:rPr>
  </w:style>
  <w:style w:type="character" w:styleId="866" w:customStyle="1">
    <w:name w:val="Quote Char"/>
    <w:uiPriority w:val="29"/>
    <w:qFormat/>
    <w:rPr>
      <w:i/>
    </w:rPr>
  </w:style>
  <w:style w:type="character" w:styleId="867" w:customStyle="1">
    <w:name w:val="Intense Quote Char"/>
    <w:uiPriority w:val="30"/>
    <w:qFormat/>
    <w:rPr>
      <w:i/>
    </w:rPr>
  </w:style>
  <w:style w:type="table" w:styleId="868"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信息标题1"/>
    <w:basedOn w:val="775"/>
    <w:next w:val="77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889" w:customStyle="1">
    <w:name w:val="Heading 1 Char"/>
    <w:basedOn w:val="785"/>
    <w:uiPriority w:val="9"/>
    <w:qFormat/>
    <w:rPr>
      <w:rFonts w:ascii="Arial" w:hAnsi="Arial" w:eastAsia="Arial" w:cs="Arial"/>
      <w:sz w:val="40"/>
      <w:szCs w:val="40"/>
    </w:rPr>
  </w:style>
  <w:style w:type="character" w:styleId="890" w:customStyle="1">
    <w:name w:val="Heading 2 Char"/>
    <w:basedOn w:val="785"/>
    <w:uiPriority w:val="9"/>
    <w:qFormat/>
    <w:rPr>
      <w:rFonts w:ascii="Arial" w:hAnsi="Arial" w:eastAsia="Arial" w:cs="Arial"/>
      <w:sz w:val="34"/>
    </w:rPr>
  </w:style>
  <w:style w:type="character" w:styleId="891" w:customStyle="1">
    <w:name w:val="Heading 3 Char"/>
    <w:basedOn w:val="785"/>
    <w:uiPriority w:val="9"/>
    <w:qFormat/>
    <w:rPr>
      <w:rFonts w:ascii="Arial" w:hAnsi="Arial" w:eastAsia="Arial" w:cs="Arial"/>
      <w:sz w:val="30"/>
      <w:szCs w:val="30"/>
    </w:rPr>
  </w:style>
  <w:style w:type="character" w:styleId="892" w:customStyle="1">
    <w:name w:val="Heading 4 Char"/>
    <w:basedOn w:val="785"/>
    <w:uiPriority w:val="9"/>
    <w:qFormat/>
    <w:rPr>
      <w:rFonts w:ascii="Arial" w:hAnsi="Arial" w:eastAsia="Arial" w:cs="Arial"/>
      <w:b/>
      <w:bCs/>
      <w:sz w:val="26"/>
      <w:szCs w:val="26"/>
    </w:rPr>
  </w:style>
  <w:style w:type="character" w:styleId="893" w:customStyle="1">
    <w:name w:val="Heading 5 Char"/>
    <w:basedOn w:val="785"/>
    <w:uiPriority w:val="9"/>
    <w:qFormat/>
    <w:rPr>
      <w:rFonts w:ascii="Arial" w:hAnsi="Arial" w:eastAsia="Arial" w:cs="Arial"/>
      <w:b/>
      <w:bCs/>
      <w:sz w:val="24"/>
      <w:szCs w:val="24"/>
    </w:rPr>
  </w:style>
  <w:style w:type="character" w:styleId="894" w:customStyle="1">
    <w:name w:val="Heading 6 Char"/>
    <w:basedOn w:val="785"/>
    <w:uiPriority w:val="9"/>
    <w:qFormat/>
    <w:rPr>
      <w:rFonts w:ascii="Arial" w:hAnsi="Arial" w:eastAsia="Arial" w:cs="Arial"/>
      <w:b/>
      <w:bCs/>
      <w:sz w:val="22"/>
      <w:szCs w:val="22"/>
    </w:rPr>
  </w:style>
  <w:style w:type="character" w:styleId="895" w:customStyle="1">
    <w:name w:val="Heading 7 Char"/>
    <w:basedOn w:val="785"/>
    <w:uiPriority w:val="9"/>
    <w:qFormat/>
    <w:rPr>
      <w:rFonts w:ascii="Arial" w:hAnsi="Arial" w:eastAsia="Arial" w:cs="Arial"/>
      <w:b/>
      <w:bCs/>
      <w:i/>
      <w:iCs/>
      <w:sz w:val="22"/>
      <w:szCs w:val="22"/>
    </w:rPr>
  </w:style>
  <w:style w:type="character" w:styleId="896" w:customStyle="1">
    <w:name w:val="Heading 8 Char"/>
    <w:basedOn w:val="785"/>
    <w:uiPriority w:val="9"/>
    <w:qFormat/>
    <w:rPr>
      <w:rFonts w:ascii="Arial" w:hAnsi="Arial" w:eastAsia="Arial" w:cs="Arial"/>
      <w:i/>
      <w:iCs/>
      <w:sz w:val="22"/>
      <w:szCs w:val="22"/>
    </w:rPr>
  </w:style>
  <w:style w:type="character" w:styleId="897" w:customStyle="1">
    <w:name w:val="Heading 9 Char"/>
    <w:basedOn w:val="785"/>
    <w:uiPriority w:val="9"/>
    <w:qFormat/>
    <w:rPr>
      <w:rFonts w:ascii="Arial" w:hAnsi="Arial" w:eastAsia="Arial" w:cs="Arial"/>
      <w:i/>
      <w:iCs/>
      <w:sz w:val="21"/>
      <w:szCs w:val="21"/>
    </w:rPr>
  </w:style>
  <w:style w:type="character" w:styleId="898" w:customStyle="1">
    <w:name w:val="Title Char"/>
    <w:basedOn w:val="785"/>
    <w:uiPriority w:val="10"/>
    <w:qFormat/>
    <w:rPr>
      <w:sz w:val="48"/>
      <w:szCs w:val="48"/>
    </w:rPr>
  </w:style>
  <w:style w:type="character" w:styleId="899" w:customStyle="1">
    <w:name w:val="Subtitle Char"/>
    <w:basedOn w:val="785"/>
    <w:uiPriority w:val="11"/>
    <w:qFormat/>
    <w:rPr>
      <w:sz w:val="24"/>
      <w:szCs w:val="24"/>
    </w:rPr>
  </w:style>
  <w:style w:type="paragraph" w:styleId="900">
    <w:name w:val="Quote"/>
    <w:basedOn w:val="775"/>
    <w:next w:val="775"/>
    <w:link w:val="901"/>
    <w:uiPriority w:val="29"/>
    <w:qFormat/>
    <w:pPr>
      <w:ind w:left="720" w:right="720"/>
    </w:pPr>
    <w:rPr>
      <w:i/>
    </w:rPr>
  </w:style>
  <w:style w:type="character" w:styleId="901" w:customStyle="1">
    <w:name w:val="引用 Char3"/>
    <w:link w:val="900"/>
    <w:uiPriority w:val="29"/>
    <w:qFormat/>
    <w:rPr>
      <w:i/>
    </w:rPr>
  </w:style>
  <w:style w:type="paragraph" w:styleId="902">
    <w:name w:val="Intense Quote"/>
    <w:basedOn w:val="775"/>
    <w:next w:val="775"/>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Char"/>
    <w:link w:val="902"/>
    <w:uiPriority w:val="30"/>
    <w:qFormat/>
    <w:rPr>
      <w:i/>
    </w:rPr>
  </w:style>
  <w:style w:type="character" w:styleId="904" w:customStyle="1">
    <w:name w:val="Header Char"/>
    <w:basedOn w:val="785"/>
    <w:uiPriority w:val="99"/>
    <w:qFormat/>
  </w:style>
  <w:style w:type="character" w:styleId="905" w:customStyle="1">
    <w:name w:val="Footer Char"/>
    <w:basedOn w:val="785"/>
    <w:uiPriority w:val="99"/>
    <w:qFormat/>
  </w:style>
  <w:style w:type="character" w:styleId="906" w:customStyle="1">
    <w:name w:val="Caption Char"/>
    <w:uiPriority w:val="99"/>
    <w:qFormat/>
  </w:style>
  <w:style w:type="table" w:styleId="907"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3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无格式表格 4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无格式表格 51"/>
    <w:basedOn w:val="7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78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78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0"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78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78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78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78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78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6" w:customStyle="1">
    <w:name w:val="Grid Table 4 - Accent 2"/>
    <w:basedOn w:val="7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7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7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78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0" w:customStyle="1">
    <w:name w:val="Grid Table 4 - Accent 6"/>
    <w:basedOn w:val="7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78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7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2" w:customStyle="1">
    <w:name w:val="Grid Table 6 Colorful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78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6 Colorful - Accent 6"/>
    <w:basedOn w:val="7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5"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78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7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7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7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78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7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2" w:customStyle="1">
    <w:name w:val="清单表 1 浅色1"/>
    <w:basedOn w:val="7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786"/>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78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78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78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786"/>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78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9"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78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1" w:customStyle="1">
    <w:name w:val="List Table 2 - Accent 2"/>
    <w:basedOn w:val="7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2" w:customStyle="1">
    <w:name w:val="List Table 2 - Accent 3"/>
    <w:basedOn w:val="7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3" w:customStyle="1">
    <w:name w:val="List Table 2 - Accent 4"/>
    <w:basedOn w:val="7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4" w:customStyle="1">
    <w:name w:val="List Table 2 - Accent 5"/>
    <w:basedOn w:val="78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5" w:customStyle="1">
    <w:name w:val="List Table 2 - Accent 6"/>
    <w:basedOn w:val="7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6"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78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8" w:customStyle="1">
    <w:name w:val="List Table 3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7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78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7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3"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78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5" w:customStyle="1">
    <w:name w:val="List Table 4 - Accent 2"/>
    <w:basedOn w:val="7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6" w:customStyle="1">
    <w:name w:val="List Table 4 - Accent 3"/>
    <w:basedOn w:val="7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7" w:customStyle="1">
    <w:name w:val="List Table 4 - Accent 4"/>
    <w:basedOn w:val="7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8" w:customStyle="1">
    <w:name w:val="List Table 4 - Accent 5"/>
    <w:basedOn w:val="78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9" w:customStyle="1">
    <w:name w:val="List Table 4 - Accent 6"/>
    <w:basedOn w:val="7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0"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78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7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7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7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78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7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清单表 6 彩色1"/>
    <w:basedOn w:val="7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786"/>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9" w:customStyle="1">
    <w:name w:val="List Table 6 Colorful - Accent 2"/>
    <w:basedOn w:val="78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78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78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786"/>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3" w:customStyle="1">
    <w:name w:val="List Table 6 Colorful - Accent 6"/>
    <w:basedOn w:val="78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清单表 7 彩色1"/>
    <w:basedOn w:val="7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786"/>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78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78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78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786"/>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78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3" w:customStyle="1">
    <w:name w:val="Lined - Accent 2"/>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Lined - Accent 3"/>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Lined - Accent 4"/>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Lined - Accent 5"/>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7" w:customStyle="1">
    <w:name w:val="Lined - Accent 6"/>
    <w:basedOn w:val="7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78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0" w:customStyle="1">
    <w:name w:val="Bordered &amp; Lined - Accent 2"/>
    <w:basedOn w:val="7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Bordered &amp; Lined - Accent 3"/>
    <w:basedOn w:val="7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Bordered &amp; Lined - Accent 4"/>
    <w:basedOn w:val="7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Bordered &amp; Lined - Accent 5"/>
    <w:basedOn w:val="78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4" w:customStyle="1">
    <w:name w:val="Bordered &amp; Lined - Accent 6"/>
    <w:basedOn w:val="7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78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7" w:customStyle="1">
    <w:name w:val="Bordered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8" w:customStyle="1">
    <w:name w:val="Bordered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9" w:customStyle="1">
    <w:name w:val="Bordered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0" w:customStyle="1">
    <w:name w:val="Bordered - Accent 5"/>
    <w:basedOn w:val="78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1" w:customStyle="1">
    <w:name w:val="Bordered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2" w:customStyle="1">
    <w:name w:val="Footnote Text Char"/>
    <w:uiPriority w:val="99"/>
    <w:qFormat/>
    <w:rPr>
      <w:sz w:val="18"/>
    </w:rPr>
  </w:style>
  <w:style w:type="character" w:styleId="1033" w:customStyle="1">
    <w:name w:val="Endnote Text Char"/>
    <w:uiPriority w:val="99"/>
    <w:qFormat/>
    <w:rPr>
      <w:sz w:val="20"/>
    </w:rPr>
  </w:style>
  <w:style w:type="paragraph" w:styleId="1034" w:customStyle="1">
    <w:name w:val="TOC 标题1"/>
    <w:uiPriority w:val="39"/>
    <w:unhideWhenUsed/>
    <w:qFormat/>
    <w:rPr>
      <w:rFonts w:hint="default" w:ascii="Times New Roman" w:hAnsi="Times New Roman" w:eastAsia="宋体" w:cs="Times New Roman"/>
      <w:lang w:val="en-US" w:eastAsia="zh-CN" w:bidi="ar-SA"/>
    </w:rPr>
  </w:style>
  <w:style w:type="character" w:styleId="1035" w:customStyle="1">
    <w:name w:val="页眉 Char"/>
    <w:basedOn w:val="785"/>
    <w:link w:val="822"/>
    <w:uiPriority w:val="99"/>
    <w:qFormat/>
    <w:rPr>
      <w:rFonts w:ascii="Times New Roman" w:hAnsi="Times New Roman" w:eastAsia="宋体" w:cs="Times New Roman"/>
      <w:sz w:val="18"/>
      <w:szCs w:val="18"/>
    </w:rPr>
  </w:style>
  <w:style w:type="character" w:styleId="1036" w:customStyle="1">
    <w:name w:val="页脚 Char"/>
    <w:basedOn w:val="785"/>
    <w:link w:val="821"/>
    <w:uiPriority w:val="99"/>
    <w:qFormat/>
    <w:rPr>
      <w:rFonts w:ascii="Times New Roman" w:hAnsi="Times New Roman" w:eastAsia="宋体" w:cs="Times New Roman"/>
      <w:sz w:val="18"/>
      <w:szCs w:val="18"/>
    </w:rPr>
  </w:style>
  <w:style w:type="paragraph" w:styleId="1037">
    <w:name w:val="List Paragraph"/>
    <w:basedOn w:val="775"/>
    <w:link w:val="1038"/>
    <w:uiPriority w:val="34"/>
    <w:qFormat/>
    <w:pPr>
      <w:ind w:firstLine="420"/>
    </w:pPr>
  </w:style>
  <w:style w:type="character" w:styleId="1038" w:customStyle="1">
    <w:name w:val="列出段落 Char"/>
    <w:link w:val="1037"/>
    <w:uiPriority w:val="34"/>
    <w:qFormat/>
    <w:rPr>
      <w:rFonts w:ascii="Times New Roman" w:hAnsi="Times New Roman" w:eastAsia="宋体" w:cs="Times New Roman"/>
      <w:szCs w:val="24"/>
    </w:rPr>
  </w:style>
  <w:style w:type="paragraph" w:styleId="1039" w:customStyle="1">
    <w:name w:val="_Style 18"/>
    <w:basedOn w:val="775"/>
    <w:next w:val="1037"/>
    <w:uiPriority w:val="34"/>
    <w:qFormat/>
    <w:pPr>
      <w:ind w:firstLine="420"/>
    </w:pPr>
    <w:rPr>
      <w:rFonts w:ascii="Calibri" w:hAnsi="Calibri"/>
      <w:szCs w:val="22"/>
    </w:rPr>
  </w:style>
  <w:style w:type="character" w:styleId="1040" w:customStyle="1">
    <w:name w:val="标题 2 Char"/>
    <w:basedOn w:val="785"/>
    <w:link w:val="777"/>
    <w:uiPriority w:val="9"/>
    <w:qFormat/>
    <w:rPr>
      <w:rFonts w:ascii="幼圆" w:hAnsi="Arial" w:eastAsia="楷体_GB2312" w:cs="Times New Roman"/>
      <w:b/>
      <w:sz w:val="44"/>
      <w:szCs w:val="20"/>
    </w:rPr>
  </w:style>
  <w:style w:type="character" w:styleId="1041" w:customStyle="1">
    <w:name w:val="htd0"/>
    <w:basedOn w:val="785"/>
    <w:uiPriority w:val="0"/>
    <w:qFormat/>
  </w:style>
  <w:style w:type="character" w:styleId="1042" w:customStyle="1">
    <w:name w:val="标题 1 Char"/>
    <w:basedOn w:val="785"/>
    <w:uiPriority w:val="9"/>
    <w:qFormat/>
    <w:rPr>
      <w:rFonts w:ascii="Times New Roman" w:hAnsi="Times New Roman" w:eastAsia="宋体" w:cs="Times New Roman"/>
      <w:b/>
      <w:bCs/>
      <w:sz w:val="44"/>
      <w:szCs w:val="44"/>
    </w:rPr>
  </w:style>
  <w:style w:type="character" w:styleId="1043" w:customStyle="1">
    <w:name w:val="标题 3 Char"/>
    <w:basedOn w:val="785"/>
    <w:uiPriority w:val="9"/>
    <w:qFormat/>
    <w:rPr>
      <w:rFonts w:ascii="Times New Roman" w:hAnsi="Times New Roman" w:eastAsia="宋体" w:cs="Times New Roman"/>
      <w:b/>
      <w:bCs/>
      <w:sz w:val="32"/>
      <w:szCs w:val="32"/>
    </w:rPr>
  </w:style>
  <w:style w:type="character" w:styleId="1044" w:customStyle="1">
    <w:name w:val="标题 4 Char"/>
    <w:basedOn w:val="785"/>
    <w:uiPriority w:val="9"/>
    <w:semiHidden/>
    <w:qFormat/>
    <w:rPr>
      <w:rFonts w:asciiTheme="majorHAnsi" w:hAnsiTheme="majorHAnsi" w:eastAsiaTheme="majorEastAsia" w:cstheme="majorBidi"/>
      <w:b/>
      <w:bCs/>
      <w:sz w:val="28"/>
      <w:szCs w:val="28"/>
    </w:rPr>
  </w:style>
  <w:style w:type="character" w:styleId="1045" w:customStyle="1">
    <w:name w:val="标题 5 Char"/>
    <w:basedOn w:val="785"/>
    <w:uiPriority w:val="9"/>
    <w:semiHidden/>
    <w:qFormat/>
    <w:rPr>
      <w:rFonts w:ascii="Times New Roman" w:hAnsi="Times New Roman" w:eastAsia="宋体" w:cs="Times New Roman"/>
      <w:b/>
      <w:bCs/>
      <w:sz w:val="28"/>
      <w:szCs w:val="28"/>
    </w:rPr>
  </w:style>
  <w:style w:type="character" w:styleId="1046" w:customStyle="1">
    <w:name w:val="标题 6 Char"/>
    <w:basedOn w:val="785"/>
    <w:uiPriority w:val="9"/>
    <w:semiHidden/>
    <w:qFormat/>
    <w:rPr>
      <w:rFonts w:asciiTheme="majorHAnsi" w:hAnsiTheme="majorHAnsi" w:eastAsiaTheme="majorEastAsia" w:cstheme="majorBidi"/>
      <w:b/>
      <w:bCs/>
      <w:sz w:val="24"/>
      <w:szCs w:val="24"/>
    </w:rPr>
  </w:style>
  <w:style w:type="character" w:styleId="1047" w:customStyle="1">
    <w:name w:val="标题 7 Char"/>
    <w:basedOn w:val="785"/>
    <w:uiPriority w:val="9"/>
    <w:semiHidden/>
    <w:qFormat/>
    <w:rPr>
      <w:rFonts w:ascii="Times New Roman" w:hAnsi="Times New Roman" w:eastAsia="宋体" w:cs="Times New Roman"/>
      <w:b/>
      <w:bCs/>
      <w:sz w:val="24"/>
      <w:szCs w:val="24"/>
    </w:rPr>
  </w:style>
  <w:style w:type="character" w:styleId="1048" w:customStyle="1">
    <w:name w:val="标题 8 Char"/>
    <w:basedOn w:val="785"/>
    <w:uiPriority w:val="9"/>
    <w:semiHidden/>
    <w:qFormat/>
    <w:rPr>
      <w:rFonts w:asciiTheme="majorHAnsi" w:hAnsiTheme="majorHAnsi" w:eastAsiaTheme="majorEastAsia" w:cstheme="majorBidi"/>
      <w:sz w:val="24"/>
      <w:szCs w:val="24"/>
    </w:rPr>
  </w:style>
  <w:style w:type="character" w:styleId="1049" w:customStyle="1">
    <w:name w:val="标题 9 Char"/>
    <w:basedOn w:val="785"/>
    <w:uiPriority w:val="9"/>
    <w:semiHidden/>
    <w:qFormat/>
    <w:rPr>
      <w:rFonts w:asciiTheme="majorHAnsi" w:hAnsiTheme="majorHAnsi" w:eastAsiaTheme="majorEastAsia" w:cstheme="majorBidi"/>
      <w:szCs w:val="21"/>
    </w:rPr>
  </w:style>
  <w:style w:type="paragraph" w:styleId="1050" w:customStyle="1">
    <w:name w:val="_Style 31"/>
    <w:basedOn w:val="775"/>
    <w:next w:val="1037"/>
    <w:uiPriority w:val="34"/>
    <w:qFormat/>
    <w:pPr>
      <w:ind w:firstLine="420"/>
    </w:pPr>
    <w:rPr>
      <w:rFonts w:ascii="Calibri" w:hAnsi="Calibri"/>
      <w:szCs w:val="22"/>
    </w:rPr>
  </w:style>
  <w:style w:type="character" w:styleId="1051" w:customStyle="1">
    <w:name w:val="style31"/>
    <w:uiPriority w:val="0"/>
    <w:qFormat/>
    <w:rPr>
      <w:sz w:val="21"/>
      <w:szCs w:val="21"/>
    </w:rPr>
  </w:style>
  <w:style w:type="character" w:styleId="1052" w:customStyle="1">
    <w:name w:val="页脚 字符"/>
    <w:uiPriority w:val="99"/>
    <w:qFormat/>
    <w:rPr>
      <w:sz w:val="18"/>
    </w:rPr>
  </w:style>
  <w:style w:type="character" w:styleId="1053" w:customStyle="1">
    <w:name w:val="正文文本缩进 Char4"/>
    <w:uiPriority w:val="0"/>
    <w:qFormat/>
    <w:rPr>
      <w:rFonts w:ascii="楷体_GB2312" w:eastAsia="楷体_GB2312"/>
      <w:sz w:val="32"/>
    </w:rPr>
  </w:style>
  <w:style w:type="character" w:styleId="1054" w:customStyle="1">
    <w:name w:val="普通文字 Char Char Char"/>
    <w:uiPriority w:val="0"/>
    <w:qFormat/>
    <w:rPr>
      <w:rFonts w:ascii="宋体" w:hAnsi="Courier New" w:eastAsia="宋体" w:cs="Courier New"/>
      <w:sz w:val="21"/>
      <w:szCs w:val="21"/>
      <w:lang w:val="en-US" w:eastAsia="zh-CN" w:bidi="ar-SA"/>
    </w:rPr>
  </w:style>
  <w:style w:type="character" w:styleId="1055" w:customStyle="1">
    <w:name w:val="段落 Char1"/>
    <w:link w:val="1056"/>
    <w:uiPriority w:val="0"/>
    <w:qFormat/>
    <w:rPr>
      <w:rFonts w:eastAsia="仿宋_GB2312"/>
      <w:sz w:val="24"/>
      <w:szCs w:val="24"/>
    </w:rPr>
  </w:style>
  <w:style w:type="paragraph" w:styleId="1056" w:customStyle="1">
    <w:name w:val="段落"/>
    <w:link w:val="1055"/>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57" w:customStyle="1">
    <w:name w:val="标题 6 Char3"/>
    <w:link w:val="781"/>
    <w:uiPriority w:val="0"/>
    <w:qFormat/>
    <w:rPr>
      <w:rFonts w:ascii="Arial" w:hAnsi="Arial" w:eastAsia="黑体" w:cs="Times New Roman"/>
      <w:b/>
      <w:spacing w:val="-2"/>
      <w:position w:val="-6"/>
      <w:sz w:val="24"/>
      <w:szCs w:val="20"/>
    </w:rPr>
  </w:style>
  <w:style w:type="character" w:styleId="1058" w:customStyle="1">
    <w:name w:val="批注框文本 Char4"/>
    <w:uiPriority w:val="0"/>
    <w:qFormat/>
    <w:rPr>
      <w:sz w:val="18"/>
      <w:szCs w:val="18"/>
    </w:rPr>
  </w:style>
  <w:style w:type="character" w:styleId="1059" w:customStyle="1">
    <w:name w:val="标题 9 Char3"/>
    <w:link w:val="784"/>
    <w:uiPriority w:val="0"/>
    <w:qFormat/>
    <w:rPr>
      <w:rFonts w:ascii="Arial" w:hAnsi="Arial" w:eastAsia="黑体" w:cs="Times New Roman"/>
      <w:spacing w:val="-2"/>
      <w:position w:val="-6"/>
      <w:sz w:val="28"/>
      <w:szCs w:val="20"/>
    </w:rPr>
  </w:style>
  <w:style w:type="character" w:styleId="1060" w:customStyle="1">
    <w:name w:val="纯文本 Char3"/>
    <w:uiPriority w:val="0"/>
    <w:qFormat/>
    <w:rPr>
      <w:rFonts w:ascii="宋体" w:hAnsi="Courier New" w:cs="Courier New"/>
      <w:szCs w:val="21"/>
    </w:rPr>
  </w:style>
  <w:style w:type="character" w:styleId="1061" w:customStyle="1">
    <w:name w:val="_正文段落 Char Char"/>
    <w:link w:val="1062"/>
    <w:uiPriority w:val="0"/>
    <w:qFormat/>
    <w:rPr>
      <w:rFonts w:ascii="宋体" w:hAnsi="宋体"/>
      <w:sz w:val="24"/>
      <w:szCs w:val="28"/>
    </w:rPr>
  </w:style>
  <w:style w:type="paragraph" w:styleId="1062" w:customStyle="1">
    <w:name w:val="_正文段落"/>
    <w:basedOn w:val="775"/>
    <w:link w:val="1061"/>
    <w:uiPriority w:val="0"/>
    <w:qFormat/>
    <w:pPr>
      <w:ind w:firstLine="480"/>
      <w:spacing w:line="360" w:lineRule="auto"/>
    </w:pPr>
    <w:rPr>
      <w:rFonts w:ascii="宋体" w:hAnsi="宋体" w:eastAsiaTheme="minorEastAsia" w:cstheme="minorBidi"/>
      <w:sz w:val="24"/>
      <w:szCs w:val="28"/>
    </w:rPr>
  </w:style>
  <w:style w:type="character" w:styleId="1063" w:customStyle="1">
    <w:name w:val="正文文本 Char4"/>
    <w:uiPriority w:val="0"/>
    <w:qFormat/>
    <w:rPr>
      <w:rFonts w:ascii="楷体_GB2312" w:hAnsi="Arial" w:eastAsia="楷体_GB2312"/>
      <w:sz w:val="28"/>
    </w:rPr>
  </w:style>
  <w:style w:type="character" w:styleId="1064" w:customStyle="1">
    <w:name w:val="标题 8 Char2"/>
    <w:link w:val="783"/>
    <w:uiPriority w:val="0"/>
    <w:qFormat/>
    <w:rPr>
      <w:rFonts w:ascii="Arial" w:hAnsi="Arial" w:eastAsia="黑体" w:cs="Times New Roman"/>
      <w:spacing w:val="-2"/>
      <w:position w:val="-6"/>
      <w:sz w:val="24"/>
      <w:szCs w:val="20"/>
    </w:rPr>
  </w:style>
  <w:style w:type="character" w:styleId="1065" w:customStyle="1">
    <w:name w:val="标题 7 Char3"/>
    <w:link w:val="782"/>
    <w:uiPriority w:val="0"/>
    <w:qFormat/>
    <w:rPr>
      <w:rFonts w:ascii="宋体" w:hAnsi="Times New Roman" w:eastAsia="宋体" w:cs="Times New Roman"/>
      <w:b/>
      <w:spacing w:val="-2"/>
      <w:position w:val="-6"/>
      <w:sz w:val="24"/>
      <w:szCs w:val="20"/>
    </w:rPr>
  </w:style>
  <w:style w:type="character" w:styleId="1066" w:customStyle="1">
    <w:name w:val="标题 1 Char3"/>
    <w:link w:val="776"/>
    <w:uiPriority w:val="0"/>
    <w:qFormat/>
    <w:rPr>
      <w:rFonts w:ascii="楷体_GB2312" w:hAnsi="Times New Roman" w:eastAsia="楷体_GB2312" w:cs="Times New Roman"/>
      <w:sz w:val="28"/>
      <w:szCs w:val="20"/>
    </w:rPr>
  </w:style>
  <w:style w:type="character" w:styleId="1067" w:customStyle="1">
    <w:name w:val="正文缩进 Char1"/>
    <w:link w:val="788"/>
    <w:uiPriority w:val="0"/>
    <w:qFormat/>
    <w:rPr>
      <w:rFonts w:ascii="Times New Roman" w:hAnsi="Times New Roman" w:eastAsia="宋体" w:cs="Times New Roman"/>
      <w:szCs w:val="24"/>
    </w:rPr>
  </w:style>
  <w:style w:type="character" w:styleId="1068" w:customStyle="1">
    <w:name w:val="标题 2 字符"/>
    <w:uiPriority w:val="0"/>
    <w:qFormat/>
    <w:rPr>
      <w:rFonts w:ascii="幼圆" w:hAnsi="Arial" w:eastAsia="楷体_GB2312"/>
      <w:b/>
      <w:sz w:val="44"/>
    </w:rPr>
  </w:style>
  <w:style w:type="character" w:styleId="1069" w:customStyle="1">
    <w:name w:val="标题 3 Char3"/>
    <w:link w:val="778"/>
    <w:uiPriority w:val="0"/>
    <w:qFormat/>
    <w:rPr>
      <w:rFonts w:ascii="Times New Roman" w:hAnsi="Times New Roman" w:eastAsia="宋体" w:cs="Times New Roman"/>
      <w:b/>
      <w:sz w:val="32"/>
      <w:szCs w:val="20"/>
    </w:rPr>
  </w:style>
  <w:style w:type="character" w:styleId="1070" w:customStyle="1">
    <w:name w:val="标题 4 Char3"/>
    <w:link w:val="779"/>
    <w:uiPriority w:val="0"/>
    <w:qFormat/>
    <w:rPr>
      <w:rFonts w:ascii="Arial" w:hAnsi="Arial" w:eastAsia="黑体" w:cs="Times New Roman"/>
      <w:b/>
      <w:bCs/>
      <w:sz w:val="28"/>
      <w:szCs w:val="28"/>
    </w:rPr>
  </w:style>
  <w:style w:type="character" w:styleId="1071" w:customStyle="1">
    <w:name w:val="标题 5 Char3"/>
    <w:link w:val="780"/>
    <w:uiPriority w:val="0"/>
    <w:qFormat/>
    <w:rPr>
      <w:rFonts w:ascii="宋体" w:hAnsi="Times New Roman" w:eastAsia="宋体" w:cs="Times New Roman"/>
      <w:b/>
      <w:spacing w:val="-2"/>
      <w:position w:val="-6"/>
      <w:sz w:val="28"/>
      <w:szCs w:val="20"/>
    </w:rPr>
  </w:style>
  <w:style w:type="character" w:styleId="1072" w:customStyle="1">
    <w:name w:val="font"/>
    <w:basedOn w:val="785"/>
    <w:uiPriority w:val="0"/>
    <w:qFormat/>
  </w:style>
  <w:style w:type="character" w:styleId="1073" w:customStyle="1">
    <w:name w:val="pt9-hui-line201"/>
    <w:uiPriority w:val="0"/>
    <w:qFormat/>
    <w:rPr>
      <w:color w:val="333333"/>
      <w:spacing w:val="300"/>
      <w:sz w:val="18"/>
      <w:szCs w:val="18"/>
      <w:u w:val="none"/>
    </w:rPr>
  </w:style>
  <w:style w:type="character" w:styleId="1074" w:customStyle="1">
    <w:name w:val="正文文本缩进 2 Char4"/>
    <w:uiPriority w:val="0"/>
    <w:qFormat/>
    <w:rPr>
      <w:rFonts w:ascii="楷体_GB2312" w:eastAsia="楷体_GB2312"/>
      <w:sz w:val="28"/>
      <w:szCs w:val="28"/>
    </w:rPr>
  </w:style>
  <w:style w:type="character" w:styleId="1075" w:customStyle="1">
    <w:name w:val="批注主题 Char4"/>
    <w:uiPriority w:val="99"/>
    <w:qFormat/>
    <w:rPr>
      <w:rFonts w:ascii="Calibri" w:hAnsi="Calibri"/>
      <w:b/>
      <w:bCs/>
    </w:rPr>
  </w:style>
  <w:style w:type="character" w:styleId="1076" w:customStyle="1">
    <w:name w:val="批注文字 Char4"/>
    <w:uiPriority w:val="99"/>
    <w:qFormat/>
    <w:rPr>
      <w:rFonts w:ascii="Calibri" w:hAnsi="Calibri"/>
    </w:rPr>
  </w:style>
  <w:style w:type="character" w:styleId="1077" w:customStyle="1">
    <w:name w:val="样式 正文文本缩进 + 左  0 字符 Char Char"/>
    <w:link w:val="1078"/>
    <w:uiPriority w:val="0"/>
    <w:qFormat/>
    <w:rPr>
      <w:rFonts w:cs="宋体"/>
      <w:sz w:val="24"/>
    </w:rPr>
  </w:style>
  <w:style w:type="paragraph" w:styleId="1078" w:customStyle="1">
    <w:name w:val="样式 正文文本缩进 + 左  0 字符"/>
    <w:basedOn w:val="804"/>
    <w:link w:val="1077"/>
    <w:uiPriority w:val="0"/>
    <w:qFormat/>
    <w:pPr>
      <w:ind w:firstLine="250"/>
      <w:spacing w:line="360" w:lineRule="auto"/>
    </w:pPr>
    <w:rPr>
      <w:rFonts w:cs="宋体" w:asciiTheme="minorHAnsi" w:eastAsiaTheme="minorEastAsia"/>
      <w:sz w:val="24"/>
    </w:rPr>
  </w:style>
  <w:style w:type="character" w:styleId="1079" w:customStyle="1">
    <w:name w:val="带缩进的正文 Char Char"/>
    <w:link w:val="1080"/>
    <w:uiPriority w:val="0"/>
    <w:qFormat/>
    <w:rPr>
      <w:rFonts w:ascii="Calibri" w:hAnsi="Calibri"/>
      <w:sz w:val="24"/>
    </w:rPr>
  </w:style>
  <w:style w:type="paragraph" w:styleId="1080" w:customStyle="1">
    <w:name w:val="带缩进的正文"/>
    <w:basedOn w:val="775"/>
    <w:link w:val="1079"/>
    <w:uiPriority w:val="0"/>
    <w:qFormat/>
    <w:pPr>
      <w:ind w:firstLine="480"/>
      <w:spacing w:line="360" w:lineRule="auto"/>
    </w:pPr>
    <w:rPr>
      <w:rFonts w:ascii="Calibri" w:hAnsi="Calibri" w:eastAsiaTheme="minorEastAsia" w:cstheme="minorBidi"/>
      <w:sz w:val="24"/>
      <w:szCs w:val="22"/>
    </w:rPr>
  </w:style>
  <w:style w:type="character" w:styleId="1081" w:customStyle="1">
    <w:name w:val="bodybold1"/>
    <w:uiPriority w:val="0"/>
    <w:qFormat/>
    <w:rPr>
      <w:rFonts w:hint="default" w:ascii="Taipei" w:hAnsi="Taipei"/>
      <w:b/>
      <w:bCs/>
      <w:color w:val="0066ff"/>
      <w:sz w:val="26"/>
      <w:szCs w:val="26"/>
      <w:u w:val="none"/>
    </w:rPr>
  </w:style>
  <w:style w:type="character" w:styleId="1082" w:customStyle="1">
    <w:name w:val="flname8"/>
    <w:basedOn w:val="785"/>
    <w:uiPriority w:val="0"/>
    <w:qFormat/>
  </w:style>
  <w:style w:type="character" w:styleId="1083" w:customStyle="1">
    <w:name w:val="正文（首行缩进两字） Char Char"/>
    <w:uiPriority w:val="0"/>
    <w:qFormat/>
    <w:rPr>
      <w:rFonts w:eastAsia="宋体"/>
      <w:sz w:val="24"/>
      <w:lang w:val="en-US" w:eastAsia="zh-CN" w:bidi="ar-SA"/>
    </w:rPr>
  </w:style>
  <w:style w:type="character" w:styleId="1084" w:customStyle="1">
    <w:name w:val="标题 3 Char Char"/>
    <w:uiPriority w:val="0"/>
    <w:qFormat/>
    <w:rPr>
      <w:rFonts w:eastAsia="宋体"/>
      <w:b/>
      <w:sz w:val="32"/>
      <w:lang w:val="en-US" w:eastAsia="zh-CN" w:bidi="ar-SA"/>
    </w:rPr>
  </w:style>
  <w:style w:type="character" w:styleId="1085" w:customStyle="1">
    <w:name w:val="样式6 Char Char"/>
    <w:link w:val="1086"/>
    <w:uiPriority w:val="0"/>
    <w:qFormat/>
    <w:rPr>
      <w:rFonts w:ascii="宋体" w:hAnsi="宋体"/>
      <w:sz w:val="28"/>
      <w:szCs w:val="28"/>
    </w:rPr>
  </w:style>
  <w:style w:type="paragraph" w:styleId="1086" w:customStyle="1">
    <w:name w:val="样式6"/>
    <w:basedOn w:val="775"/>
    <w:link w:val="1085"/>
    <w:uiPriority w:val="0"/>
    <w:qFormat/>
    <w:pPr>
      <w:ind w:left="980" w:hanging="420"/>
      <w:spacing w:line="360" w:lineRule="auto"/>
    </w:pPr>
    <w:rPr>
      <w:rFonts w:ascii="宋体" w:hAnsi="宋体" w:eastAsiaTheme="minorEastAsia" w:cstheme="minorBidi"/>
      <w:sz w:val="28"/>
      <w:szCs w:val="28"/>
    </w:rPr>
  </w:style>
  <w:style w:type="character" w:styleId="1087" w:customStyle="1">
    <w:name w:val="页眉 字符"/>
    <w:uiPriority w:val="99"/>
    <w:qFormat/>
    <w:rPr>
      <w:sz w:val="18"/>
      <w:szCs w:val="18"/>
    </w:rPr>
  </w:style>
  <w:style w:type="character" w:styleId="1088" w:customStyle="1">
    <w:name w:val="WW8Num11z1"/>
    <w:uiPriority w:val="0"/>
    <w:qFormat/>
    <w:rPr>
      <w:rFonts w:ascii="Wingdings" w:hAnsi="Wingdings"/>
    </w:rPr>
  </w:style>
  <w:style w:type="character" w:styleId="1089" w:customStyle="1">
    <w:name w:val="样式 正文缩进 + 首行缩进:  2 字符 Char Char"/>
    <w:link w:val="1090"/>
    <w:uiPriority w:val="0"/>
    <w:qFormat/>
    <w:rPr>
      <w:rFonts w:cs="宋体"/>
      <w:sz w:val="24"/>
    </w:rPr>
  </w:style>
  <w:style w:type="paragraph" w:styleId="1090" w:customStyle="1">
    <w:name w:val="样式 正文缩进 + 首行缩进:  2 字符"/>
    <w:basedOn w:val="788"/>
    <w:link w:val="1089"/>
    <w:uiPriority w:val="0"/>
    <w:qFormat/>
    <w:pPr>
      <w:ind w:firstLine="200"/>
      <w:spacing w:line="360" w:lineRule="auto"/>
    </w:pPr>
    <w:rPr>
      <w:rFonts w:cs="宋体" w:asciiTheme="minorHAnsi" w:hAnsiTheme="minorHAnsi" w:eastAsiaTheme="minorEastAsia"/>
      <w:sz w:val="24"/>
      <w:szCs w:val="22"/>
    </w:rPr>
  </w:style>
  <w:style w:type="character" w:styleId="1091" w:customStyle="1">
    <w:name w:val="彩色网格 - 强调文字颜色 1 Char"/>
    <w:link w:val="1092"/>
    <w:uiPriority w:val="0"/>
    <w:qFormat/>
    <w:rPr>
      <w:rFonts w:eastAsia="方正仿宋_GBK"/>
      <w:i/>
      <w:iCs/>
      <w:color w:val="000000"/>
      <w:szCs w:val="24"/>
    </w:rPr>
  </w:style>
  <w:style w:type="paragraph" w:styleId="1092" w:customStyle="1">
    <w:name w:val="彩色网格 - 强调文字颜色 11"/>
    <w:basedOn w:val="775"/>
    <w:next w:val="775"/>
    <w:link w:val="1091"/>
    <w:uiPriority w:val="0"/>
    <w:qFormat/>
    <w:pPr>
      <w:ind w:firstLine="560"/>
      <w:spacing w:line="360" w:lineRule="auto"/>
    </w:pPr>
    <w:rPr>
      <w:rFonts w:eastAsia="方正仿宋_GBK" w:asciiTheme="minorHAnsi" w:hAnsiTheme="minorHAnsi" w:cstheme="minorBidi"/>
      <w:i/>
      <w:iCs/>
      <w:color w:val="000000"/>
    </w:rPr>
  </w:style>
  <w:style w:type="character" w:styleId="1093" w:customStyle="1">
    <w:name w:val="文档结构图 Char3"/>
    <w:uiPriority w:val="99"/>
    <w:qFormat/>
    <w:rPr>
      <w:rFonts w:ascii="宋体"/>
      <w:sz w:val="18"/>
      <w:szCs w:val="18"/>
    </w:rPr>
  </w:style>
  <w:style w:type="character" w:styleId="1094" w:customStyle="1">
    <w:name w:val="正文首行缩进 2 Char3"/>
    <w:uiPriority w:val="0"/>
    <w:semiHidden/>
    <w:qFormat/>
    <w:rPr>
      <w:rFonts w:ascii="Arial" w:hAnsi="Arial" w:eastAsia="方正仿宋_GBK" w:cs="Arial"/>
      <w:szCs w:val="24"/>
    </w:rPr>
  </w:style>
  <w:style w:type="character" w:styleId="1095" w:customStyle="1">
    <w:name w:val="样式7 Char Char"/>
    <w:link w:val="1096"/>
    <w:uiPriority w:val="0"/>
    <w:qFormat/>
    <w:rPr>
      <w:rFonts w:ascii="宋体" w:hAnsi="宋体"/>
      <w:sz w:val="28"/>
      <w:szCs w:val="28"/>
    </w:rPr>
  </w:style>
  <w:style w:type="paragraph" w:styleId="1096" w:customStyle="1">
    <w:name w:val="样式7"/>
    <w:basedOn w:val="775"/>
    <w:link w:val="1095"/>
    <w:uiPriority w:val="0"/>
    <w:qFormat/>
    <w:pPr>
      <w:ind w:left="980" w:hanging="420"/>
      <w:spacing w:line="360" w:lineRule="auto"/>
    </w:pPr>
    <w:rPr>
      <w:rFonts w:ascii="宋体" w:hAnsi="宋体" w:eastAsiaTheme="minorEastAsia" w:cstheme="minorBidi"/>
      <w:sz w:val="28"/>
      <w:szCs w:val="28"/>
    </w:rPr>
  </w:style>
  <w:style w:type="character" w:styleId="1097" w:customStyle="1">
    <w:name w:val="WW-Absatz-Standardschriftart11"/>
    <w:uiPriority w:val="0"/>
    <w:qFormat/>
  </w:style>
  <w:style w:type="character" w:styleId="1098" w:customStyle="1">
    <w:name w:val="正文文本 3 Char3"/>
    <w:uiPriority w:val="0"/>
    <w:qFormat/>
    <w:rPr>
      <w:rFonts w:ascii="仿宋_GB2312" w:hAnsi="Arial" w:eastAsia="仿宋_GB2312"/>
      <w:sz w:val="32"/>
    </w:rPr>
  </w:style>
  <w:style w:type="character" w:styleId="1099" w:customStyle="1">
    <w:name w:val="WW8Num34z2"/>
    <w:uiPriority w:val="0"/>
    <w:qFormat/>
    <w:rPr>
      <w:rFonts w:ascii="StarSymbol" w:hAnsi="StarSymbol" w:cs="StarSymbol"/>
      <w:sz w:val="18"/>
      <w:szCs w:val="18"/>
    </w:rPr>
  </w:style>
  <w:style w:type="character" w:styleId="1100" w:customStyle="1">
    <w:name w:val="日期 Char4"/>
    <w:uiPriority w:val="0"/>
    <w:qFormat/>
    <w:rPr>
      <w:rFonts w:ascii="仿宋_GB2312" w:eastAsia="仿宋_GB2312"/>
      <w:b/>
      <w:sz w:val="36"/>
      <w:szCs w:val="24"/>
    </w:rPr>
  </w:style>
  <w:style w:type="character" w:styleId="1101" w:customStyle="1">
    <w:name w:val="正文文本缩进 3 字符1"/>
    <w:uiPriority w:val="99"/>
    <w:qFormat/>
    <w:rPr>
      <w:rFonts w:ascii="宋体" w:hAnsi="Times New Roman" w:eastAsia="方正仿宋_GBK" w:cs="Times New Roman"/>
      <w:sz w:val="16"/>
      <w:szCs w:val="16"/>
    </w:rPr>
  </w:style>
  <w:style w:type="character" w:styleId="1102" w:customStyle="1">
    <w:name w:val="正文文本缩进 3 Char3"/>
    <w:uiPriority w:val="0"/>
    <w:qFormat/>
    <w:rPr>
      <w:rFonts w:ascii="Arial Unicode MS" w:hAnsi="Arial" w:eastAsia="Arial Unicode MS"/>
      <w:sz w:val="36"/>
    </w:rPr>
  </w:style>
  <w:style w:type="character" w:styleId="1103" w:customStyle="1">
    <w:name w:val="WW8Num6z1"/>
    <w:uiPriority w:val="0"/>
    <w:qFormat/>
    <w:rPr>
      <w:rFonts w:ascii="Wingdings" w:hAnsi="Wingdings"/>
    </w:rPr>
  </w:style>
  <w:style w:type="character" w:styleId="1104" w:customStyle="1">
    <w:name w:val="正文文本 2 Char3"/>
    <w:uiPriority w:val="0"/>
    <w:qFormat/>
    <w:rPr>
      <w:szCs w:val="24"/>
    </w:rPr>
  </w:style>
  <w:style w:type="character" w:styleId="1105" w:customStyle="1">
    <w:name w:val="WW8Num32z2"/>
    <w:uiPriority w:val="0"/>
    <w:qFormat/>
    <w:rPr>
      <w:rFonts w:ascii="StarSymbol" w:hAnsi="StarSymbol" w:cs="StarSymbol"/>
      <w:sz w:val="18"/>
      <w:szCs w:val="18"/>
    </w:rPr>
  </w:style>
  <w:style w:type="character" w:styleId="1106" w:customStyle="1">
    <w:name w:val="列表段落 字符1"/>
    <w:uiPriority w:val="34"/>
    <w:qFormat/>
    <w:rPr>
      <w:rFonts w:ascii="Calibri" w:hAnsi="Calibri"/>
      <w:sz w:val="21"/>
      <w:szCs w:val="22"/>
    </w:rPr>
  </w:style>
  <w:style w:type="character" w:styleId="1107" w:customStyle="1">
    <w:name w:val="WW8Num28z0"/>
    <w:uiPriority w:val="0"/>
    <w:qFormat/>
    <w:rPr>
      <w:rFonts w:ascii="Wingdings" w:hAnsi="Wingdings" w:cs="StarSymbol"/>
      <w:sz w:val="18"/>
      <w:szCs w:val="18"/>
    </w:rPr>
  </w:style>
  <w:style w:type="character" w:styleId="1108" w:customStyle="1">
    <w:name w:val="WW8Num2z2"/>
    <w:uiPriority w:val="0"/>
    <w:qFormat/>
    <w:rPr>
      <w:rFonts w:ascii="StarSymbol" w:hAnsi="StarSymbol" w:cs="StarSymbol"/>
      <w:sz w:val="18"/>
      <w:szCs w:val="18"/>
    </w:rPr>
  </w:style>
  <w:style w:type="character" w:styleId="1109" w:customStyle="1">
    <w:name w:val="apple-converted-space"/>
    <w:basedOn w:val="785"/>
    <w:uiPriority w:val="0"/>
    <w:qFormat/>
  </w:style>
  <w:style w:type="character" w:styleId="1110" w:customStyle="1">
    <w:name w:val="WW8Num35z2"/>
    <w:uiPriority w:val="0"/>
    <w:qFormat/>
    <w:rPr>
      <w:rFonts w:ascii="StarSymbol" w:hAnsi="StarSymbol" w:cs="StarSymbol"/>
      <w:sz w:val="18"/>
      <w:szCs w:val="18"/>
    </w:rPr>
  </w:style>
  <w:style w:type="character" w:styleId="1111" w:customStyle="1">
    <w:name w:val="标题 Char3"/>
    <w:uiPriority w:val="10"/>
    <w:qFormat/>
    <w:rPr>
      <w:rFonts w:ascii="Cambria" w:hAnsi="Cambria"/>
      <w:b/>
      <w:bCs/>
      <w:sz w:val="32"/>
      <w:szCs w:val="32"/>
    </w:rPr>
  </w:style>
  <w:style w:type="character" w:styleId="1112" w:customStyle="1">
    <w:name w:val="WW8Num10z0"/>
    <w:uiPriority w:val="0"/>
    <w:qFormat/>
    <w:rPr>
      <w:rFonts w:ascii="Wingdings" w:hAnsi="Wingdings" w:cs="StarSymbol"/>
      <w:sz w:val="18"/>
      <w:szCs w:val="18"/>
    </w:rPr>
  </w:style>
  <w:style w:type="character" w:styleId="1113" w:customStyle="1">
    <w:name w:val="正文首行缩进 Char5"/>
    <w:uiPriority w:val="0"/>
    <w:semiHidden/>
    <w:qFormat/>
    <w:rPr>
      <w:rFonts w:ascii="Arial" w:hAnsi="Arial"/>
      <w:szCs w:val="21"/>
    </w:rPr>
  </w:style>
  <w:style w:type="character" w:styleId="1114" w:customStyle="1">
    <w:name w:val="WW8Num32z0"/>
    <w:uiPriority w:val="0"/>
    <w:qFormat/>
    <w:rPr>
      <w:rFonts w:ascii="Wingdings" w:hAnsi="Wingdings" w:cs="StarSymbol"/>
      <w:sz w:val="18"/>
      <w:szCs w:val="18"/>
    </w:rPr>
  </w:style>
  <w:style w:type="character" w:styleId="1115" w:customStyle="1">
    <w:name w:val="正文首行缩进 Char1"/>
    <w:uiPriority w:val="0"/>
    <w:qFormat/>
    <w:rPr>
      <w:rFonts w:ascii="Times New Roman" w:hAnsi="Times New Roman" w:eastAsia="宋体" w:cs="Times New Roman"/>
      <w:szCs w:val="24"/>
    </w:rPr>
  </w:style>
  <w:style w:type="character" w:styleId="1116" w:customStyle="1">
    <w:name w:val="标题 3 字符1"/>
    <w:uiPriority w:val="0"/>
    <w:qFormat/>
    <w:rPr>
      <w:rFonts w:ascii="仿宋" w:eastAsia="仿宋"/>
      <w:b/>
      <w:sz w:val="32"/>
      <w:szCs w:val="32"/>
    </w:rPr>
  </w:style>
  <w:style w:type="character" w:styleId="1117" w:customStyle="1">
    <w:name w:val="正文首行缩进 Char2"/>
    <w:uiPriority w:val="0"/>
    <w:qFormat/>
    <w:rPr>
      <w:rFonts w:ascii="楷体_GB2312" w:hAnsi="Arial" w:eastAsia="楷体_GB2312"/>
      <w:sz w:val="21"/>
      <w:szCs w:val="24"/>
    </w:rPr>
  </w:style>
  <w:style w:type="character" w:styleId="1118" w:customStyle="1">
    <w:name w:val="正文文本 2 字符1"/>
    <w:uiPriority w:val="99"/>
    <w:semiHidden/>
    <w:qFormat/>
    <w:rPr>
      <w:rFonts w:ascii="Times New Roman" w:hAnsi="Times New Roman" w:eastAsia="方正仿宋_GBK" w:cs="Times New Roman"/>
      <w:sz w:val="24"/>
      <w:szCs w:val="24"/>
    </w:rPr>
  </w:style>
  <w:style w:type="character" w:styleId="1119" w:customStyle="1">
    <w:name w:val="Table Heading Char1"/>
    <w:link w:val="1120"/>
    <w:uiPriority w:val="0"/>
    <w:qFormat/>
    <w:rPr>
      <w:rFonts w:ascii="Book Antiqua" w:hAnsi="Book Antiqua" w:eastAsia="黑体" w:cs="Book Antiqua"/>
      <w:bCs/>
      <w:szCs w:val="21"/>
    </w:rPr>
  </w:style>
  <w:style w:type="paragraph" w:styleId="1120" w:customStyle="1">
    <w:name w:val="Table Heading"/>
    <w:basedOn w:val="775"/>
    <w:link w:val="1119"/>
    <w:uiPriority w:val="0"/>
    <w:qFormat/>
    <w:pPr>
      <w:jc w:val="left"/>
      <w:keepNext/>
      <w:spacing w:before="80" w:after="80" w:line="240" w:lineRule="atLeast"/>
    </w:pPr>
    <w:rPr>
      <w:rFonts w:ascii="Book Antiqua" w:hAnsi="Book Antiqua" w:eastAsia="黑体" w:cs="Book Antiqua"/>
      <w:bCs/>
      <w:szCs w:val="21"/>
    </w:rPr>
  </w:style>
  <w:style w:type="character" w:styleId="1121" w:customStyle="1">
    <w:name w:val="二级采标题 字符"/>
    <w:link w:val="1122"/>
    <w:uiPriority w:val="0"/>
    <w:qFormat/>
    <w:rPr>
      <w:rFonts w:ascii="Calibri" w:hAnsi="Calibri"/>
    </w:rPr>
  </w:style>
  <w:style w:type="paragraph" w:styleId="1122" w:customStyle="1">
    <w:name w:val="二级采标题"/>
    <w:next w:val="1123"/>
    <w:link w:val="1121"/>
    <w:uiPriority w:val="0"/>
    <w:qFormat/>
    <w:pPr>
      <w:ind w:left="1134" w:hanging="1134"/>
    </w:pPr>
    <w:rPr>
      <w:rFonts w:hint="default" w:ascii="Calibri" w:hAnsi="Calibri" w:eastAsiaTheme="minorEastAsia" w:cstheme="minorBidi"/>
      <w:sz w:val="21"/>
      <w:szCs w:val="22"/>
      <w:lang w:val="en-US" w:eastAsia="zh-CN" w:bidi="ar-SA"/>
    </w:rPr>
  </w:style>
  <w:style w:type="paragraph" w:styleId="1123"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24" w:customStyle="1">
    <w:name w:val="Table Text Char"/>
    <w:link w:val="1125"/>
    <w:uiPriority w:val="0"/>
    <w:qFormat/>
    <w:rPr>
      <w:rFonts w:cs="Arial"/>
      <w:szCs w:val="21"/>
    </w:rPr>
  </w:style>
  <w:style w:type="paragraph" w:styleId="1125" w:customStyle="1">
    <w:name w:val="Table Text"/>
    <w:basedOn w:val="775"/>
    <w:link w:val="1124"/>
    <w:uiPriority w:val="0"/>
    <w:qFormat/>
    <w:pPr>
      <w:jc w:val="left"/>
      <w:spacing w:before="80" w:after="80" w:line="240" w:lineRule="atLeast"/>
    </w:pPr>
    <w:rPr>
      <w:rFonts w:cs="Arial" w:asciiTheme="minorHAnsi" w:hAnsiTheme="minorHAnsi" w:eastAsiaTheme="minorEastAsia"/>
      <w:szCs w:val="21"/>
    </w:rPr>
  </w:style>
  <w:style w:type="character" w:styleId="1126" w:customStyle="1">
    <w:name w:val="WW8Num28z2"/>
    <w:uiPriority w:val="0"/>
    <w:qFormat/>
    <w:rPr>
      <w:rFonts w:ascii="StarSymbol" w:hAnsi="StarSymbol" w:cs="StarSymbol"/>
      <w:sz w:val="18"/>
      <w:szCs w:val="18"/>
    </w:rPr>
  </w:style>
  <w:style w:type="character" w:styleId="1127" w:customStyle="1">
    <w:name w:val="标题2 Char"/>
    <w:link w:val="1128"/>
    <w:uiPriority w:val="0"/>
    <w:qFormat/>
    <w:rPr>
      <w:rFonts w:ascii="宋体" w:hAnsi="宋体"/>
      <w:b/>
      <w:bCs/>
      <w:sz w:val="28"/>
      <w:szCs w:val="28"/>
    </w:rPr>
  </w:style>
  <w:style w:type="paragraph" w:styleId="1128" w:customStyle="1">
    <w:name w:val="标题2"/>
    <w:basedOn w:val="777"/>
    <w:next w:val="775"/>
    <w:link w:val="1127"/>
    <w:uiPriority w:val="0"/>
    <w:qFormat/>
    <w:pPr>
      <w:ind w:left="425"/>
      <w:jc w:val="left"/>
      <w:spacing w:before="0" w:after="0" w:line="360" w:lineRule="auto"/>
    </w:pPr>
    <w:rPr>
      <w:rFonts w:ascii="宋体" w:hAnsi="宋体" w:eastAsiaTheme="minorEastAsia" w:cstheme="minorBidi"/>
      <w:bCs/>
      <w:sz w:val="28"/>
      <w:szCs w:val="28"/>
    </w:rPr>
  </w:style>
  <w:style w:type="character" w:styleId="1129" w:customStyle="1">
    <w:name w:val="WW8Num17z1"/>
    <w:uiPriority w:val="0"/>
    <w:qFormat/>
    <w:rPr>
      <w:rFonts w:ascii="Wingdings 2" w:hAnsi="Wingdings 2" w:cs="StarSymbol"/>
      <w:sz w:val="18"/>
      <w:szCs w:val="18"/>
    </w:rPr>
  </w:style>
  <w:style w:type="character" w:styleId="1130" w:customStyle="1">
    <w:name w:val="font01"/>
    <w:uiPriority w:val="0"/>
    <w:qFormat/>
    <w:rPr>
      <w:rFonts w:hint="eastAsia" w:ascii="楷体" w:hAnsi="楷体" w:eastAsia="楷体" w:cs="楷体"/>
      <w:color w:val="ff0000"/>
      <w:sz w:val="22"/>
      <w:szCs w:val="22"/>
      <w:u w:val="none"/>
    </w:rPr>
  </w:style>
  <w:style w:type="character" w:styleId="1131" w:customStyle="1">
    <w:name w:val="WW8Num23z0"/>
    <w:uiPriority w:val="0"/>
    <w:qFormat/>
    <w:rPr>
      <w:rFonts w:ascii="Wingdings" w:hAnsi="Wingdings" w:cs="StarSymbol"/>
      <w:sz w:val="18"/>
      <w:szCs w:val="18"/>
    </w:rPr>
  </w:style>
  <w:style w:type="character" w:styleId="1132" w:customStyle="1">
    <w:name w:val="font21"/>
    <w:uiPriority w:val="0"/>
    <w:qFormat/>
    <w:rPr>
      <w:rFonts w:hint="eastAsia" w:ascii="楷体" w:hAnsi="楷体" w:eastAsia="楷体" w:cs="楷体"/>
      <w:color w:val="000000"/>
      <w:sz w:val="22"/>
      <w:szCs w:val="22"/>
      <w:u w:val="none"/>
    </w:rPr>
  </w:style>
  <w:style w:type="character" w:styleId="1133" w:customStyle="1">
    <w:name w:val="Absatz-Standardschriftart"/>
    <w:uiPriority w:val="0"/>
    <w:qFormat/>
  </w:style>
  <w:style w:type="character" w:styleId="1134" w:customStyle="1">
    <w:name w:val="批注文字 Char1"/>
    <w:uiPriority w:val="0"/>
    <w:qFormat/>
    <w:rPr>
      <w:rFonts w:ascii="Times New Roman" w:hAnsi="Times New Roman" w:eastAsia="宋体" w:cs="Times New Roman"/>
      <w:szCs w:val="24"/>
    </w:rPr>
  </w:style>
  <w:style w:type="character" w:styleId="1135" w:customStyle="1">
    <w:name w:val="WW8Num20z1"/>
    <w:uiPriority w:val="0"/>
    <w:qFormat/>
    <w:rPr>
      <w:rFonts w:ascii="Wingdings 2" w:hAnsi="Wingdings 2" w:cs="StarSymbol"/>
      <w:sz w:val="18"/>
      <w:szCs w:val="18"/>
    </w:rPr>
  </w:style>
  <w:style w:type="character" w:styleId="1136" w:customStyle="1">
    <w:name w:val="font31"/>
    <w:uiPriority w:val="0"/>
    <w:qFormat/>
    <w:rPr>
      <w:rFonts w:hint="eastAsia" w:ascii="宋体" w:hAnsi="宋体" w:eastAsia="宋体" w:cs="宋体"/>
      <w:b/>
      <w:color w:val="000000"/>
      <w:sz w:val="24"/>
      <w:szCs w:val="24"/>
      <w:u w:val="none"/>
    </w:rPr>
  </w:style>
  <w:style w:type="character" w:styleId="1137" w:customStyle="1">
    <w:name w:val="金宏发行正文 Char Char Char"/>
    <w:uiPriority w:val="0"/>
    <w:qFormat/>
    <w:rPr>
      <w:rFonts w:hint="eastAsia" w:ascii="仿宋_GB2312" w:eastAsia="仿宋_GB2312" w:cs="宋体"/>
      <w:sz w:val="28"/>
    </w:rPr>
  </w:style>
  <w:style w:type="character" w:styleId="1138" w:customStyle="1">
    <w:name w:val="se11"/>
    <w:uiPriority w:val="0"/>
    <w:qFormat/>
    <w:rPr>
      <w:rFonts w:ascii="Tahoma" w:hAnsi="Tahoma" w:cs="Times New Roman"/>
      <w:color w:val="000000"/>
      <w:sz w:val="24"/>
      <w:lang w:bidi="ar-SA"/>
    </w:rPr>
  </w:style>
  <w:style w:type="character" w:styleId="1139" w:customStyle="1">
    <w:name w:val="WW8Num6z2"/>
    <w:uiPriority w:val="0"/>
    <w:qFormat/>
    <w:rPr>
      <w:rFonts w:ascii="StarSymbol" w:hAnsi="StarSymbol" w:cs="StarSymbol"/>
      <w:sz w:val="18"/>
      <w:szCs w:val="18"/>
    </w:rPr>
  </w:style>
  <w:style w:type="character" w:styleId="1140" w:customStyle="1">
    <w:name w:val="模板正文 Char"/>
    <w:link w:val="1141"/>
    <w:uiPriority w:val="0"/>
    <w:qFormat/>
    <w:rPr>
      <w:rFonts w:ascii="Calibri" w:hAnsi="Calibri"/>
      <w:sz w:val="28"/>
      <w:szCs w:val="21"/>
    </w:rPr>
  </w:style>
  <w:style w:type="paragraph" w:styleId="1141" w:customStyle="1">
    <w:name w:val="模板正文"/>
    <w:basedOn w:val="775"/>
    <w:link w:val="1140"/>
    <w:uiPriority w:val="0"/>
    <w:qFormat/>
    <w:pPr>
      <w:ind w:firstLine="200"/>
      <w:spacing w:line="360" w:lineRule="auto"/>
    </w:pPr>
    <w:rPr>
      <w:rFonts w:ascii="Calibri" w:hAnsi="Calibri" w:eastAsiaTheme="minorEastAsia" w:cstheme="minorBidi"/>
      <w:sz w:val="28"/>
      <w:szCs w:val="21"/>
    </w:rPr>
  </w:style>
  <w:style w:type="character" w:styleId="1142" w:customStyle="1">
    <w:name w:val="批注框文本 字符1"/>
    <w:uiPriority w:val="99"/>
    <w:qFormat/>
    <w:rPr>
      <w:rFonts w:ascii="Times New Roman" w:hAnsi="Times New Roman" w:eastAsia="方正仿宋_GBK" w:cs="Times New Roman"/>
      <w:sz w:val="18"/>
      <w:szCs w:val="18"/>
    </w:rPr>
  </w:style>
  <w:style w:type="character" w:styleId="1143" w:customStyle="1">
    <w:name w:val="标书正文 Char"/>
    <w:link w:val="1144"/>
    <w:uiPriority w:val="0"/>
    <w:qFormat/>
    <w:rPr>
      <w:rFonts w:ascii="Calibri" w:hAnsi="Calibri"/>
    </w:rPr>
  </w:style>
  <w:style w:type="paragraph" w:styleId="1144" w:customStyle="1">
    <w:name w:val="标书正文"/>
    <w:basedOn w:val="775"/>
    <w:link w:val="1143"/>
    <w:uiPriority w:val="0"/>
    <w:qFormat/>
    <w:pPr>
      <w:ind w:firstLine="200"/>
      <w:spacing w:before="120" w:line="360" w:lineRule="auto"/>
    </w:pPr>
    <w:rPr>
      <w:rFonts w:ascii="Calibri" w:hAnsi="Calibri" w:eastAsiaTheme="minorEastAsia" w:cstheme="minorBidi"/>
      <w:szCs w:val="22"/>
    </w:rPr>
  </w:style>
  <w:style w:type="character" w:styleId="1145" w:customStyle="1">
    <w:name w:val="二级条标题 字符"/>
    <w:link w:val="1146"/>
    <w:uiPriority w:val="0"/>
    <w:qFormat/>
    <w:rPr>
      <w:rFonts w:ascii="黑体" w:eastAsia="黑体"/>
    </w:rPr>
  </w:style>
  <w:style w:type="paragraph" w:styleId="1146" w:customStyle="1">
    <w:name w:val="二级条标题"/>
    <w:basedOn w:val="1147"/>
    <w:next w:val="1123"/>
    <w:link w:val="1145"/>
    <w:uiPriority w:val="0"/>
    <w:qFormat/>
    <w:pPr>
      <w:ind w:left="630"/>
      <w:tabs>
        <w:tab w:val="left" w:pos="567" w:leader="none"/>
        <w:tab w:val="left" w:pos="780" w:leader="none"/>
      </w:tabs>
      <w:outlineLvl w:val="3"/>
    </w:pPr>
  </w:style>
  <w:style w:type="paragraph" w:styleId="1147" w:customStyle="1">
    <w:name w:val="一级条标题"/>
    <w:basedOn w:val="1148"/>
    <w:next w:val="1123"/>
    <w:link w:val="1261"/>
    <w:uiPriority w:val="0"/>
    <w:qFormat/>
    <w:pPr>
      <w:ind w:left="420" w:hanging="420"/>
      <w:tabs>
        <w:tab w:val="left" w:pos="567" w:leader="none"/>
        <w:tab w:val="left" w:pos="780" w:leader="none"/>
      </w:tabs>
      <w:outlineLvl w:val="2"/>
    </w:pPr>
  </w:style>
  <w:style w:type="paragraph" w:styleId="1148" w:customStyle="1">
    <w:name w:val="章标题"/>
    <w:next w:val="1123"/>
    <w:link w:val="1469"/>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49" w:customStyle="1">
    <w:name w:val="页脚 Char1"/>
    <w:uiPriority w:val="0"/>
    <w:qFormat/>
    <w:rPr>
      <w:sz w:val="18"/>
      <w:szCs w:val="18"/>
    </w:rPr>
  </w:style>
  <w:style w:type="character" w:styleId="1150" w:customStyle="1">
    <w:name w:val="WW8Num15z1"/>
    <w:uiPriority w:val="0"/>
    <w:qFormat/>
    <w:rPr>
      <w:rFonts w:ascii="Wingdings 2" w:hAnsi="Wingdings 2" w:cs="StarSymbol"/>
      <w:sz w:val="18"/>
      <w:szCs w:val="18"/>
    </w:rPr>
  </w:style>
  <w:style w:type="character" w:styleId="1151" w:customStyle="1">
    <w:name w:val="n正文 Char"/>
    <w:link w:val="1152"/>
    <w:uiPriority w:val="0"/>
    <w:qFormat/>
    <w:rPr>
      <w:rFonts w:eastAsia="仿宋_GB2312"/>
      <w:color w:val="000000"/>
      <w:sz w:val="28"/>
      <w:szCs w:val="28"/>
    </w:rPr>
  </w:style>
  <w:style w:type="paragraph" w:styleId="1152" w:customStyle="1">
    <w:name w:val="n正文"/>
    <w:link w:val="1151"/>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53" w:customStyle="1">
    <w:name w:val="Table Text Char1"/>
    <w:uiPriority w:val="0"/>
    <w:qFormat/>
    <w:rPr>
      <w:sz w:val="21"/>
      <w:szCs w:val="21"/>
    </w:rPr>
  </w:style>
  <w:style w:type="character" w:styleId="1154" w:customStyle="1">
    <w:name w:val="正文文本缩进 Char1"/>
    <w:uiPriority w:val="0"/>
    <w:qFormat/>
    <w:rPr>
      <w:rFonts w:ascii="Calibri" w:hAnsi="Calibri" w:eastAsia="宋体" w:cs="Times New Roman"/>
    </w:rPr>
  </w:style>
  <w:style w:type="character" w:styleId="1155" w:customStyle="1">
    <w:name w:val="文章正文 Char"/>
    <w:uiPriority w:val="0"/>
    <w:qFormat/>
    <w:rPr>
      <w:rFonts w:hint="default" w:ascii="Calibri" w:hAnsi="Calibri"/>
      <w:sz w:val="21"/>
      <w:szCs w:val="24"/>
    </w:rPr>
  </w:style>
  <w:style w:type="character" w:styleId="1156" w:customStyle="1">
    <w:name w:val="GEO正文 Char"/>
    <w:link w:val="1157"/>
    <w:uiPriority w:val="0"/>
    <w:qFormat/>
    <w:rPr>
      <w:rFonts w:eastAsia="仿宋_GB2312"/>
      <w:sz w:val="28"/>
    </w:rPr>
  </w:style>
  <w:style w:type="paragraph" w:styleId="1157" w:customStyle="1">
    <w:name w:val="GEO正文"/>
    <w:basedOn w:val="775"/>
    <w:link w:val="1156"/>
    <w:uiPriority w:val="0"/>
    <w:qFormat/>
    <w:pPr>
      <w:ind w:firstLine="200"/>
      <w:spacing w:line="360" w:lineRule="auto"/>
    </w:pPr>
    <w:rPr>
      <w:rFonts w:eastAsia="仿宋_GB2312" w:asciiTheme="minorHAnsi" w:hAnsiTheme="minorHAnsi" w:cstheme="minorBidi"/>
      <w:sz w:val="28"/>
      <w:szCs w:val="22"/>
    </w:rPr>
  </w:style>
  <w:style w:type="character" w:styleId="1158" w:customStyle="1">
    <w:name w:val="WW8Num35z1"/>
    <w:uiPriority w:val="0"/>
    <w:qFormat/>
    <w:rPr>
      <w:rFonts w:ascii="Wingdings 2" w:hAnsi="Wingdings 2" w:cs="StarSymbol"/>
      <w:sz w:val="18"/>
      <w:szCs w:val="18"/>
    </w:rPr>
  </w:style>
  <w:style w:type="character" w:styleId="1159" w:customStyle="1">
    <w:name w:val="页眉 Char1"/>
    <w:uiPriority w:val="0"/>
    <w:qFormat/>
    <w:rPr>
      <w:sz w:val="18"/>
      <w:szCs w:val="18"/>
    </w:rPr>
  </w:style>
  <w:style w:type="character" w:styleId="1160" w:customStyle="1">
    <w:name w:val="WW8Num34z1"/>
    <w:uiPriority w:val="0"/>
    <w:qFormat/>
    <w:rPr>
      <w:rFonts w:ascii="Wingdings 2" w:hAnsi="Wingdings 2" w:cs="StarSymbol"/>
      <w:sz w:val="18"/>
      <w:szCs w:val="18"/>
    </w:rPr>
  </w:style>
  <w:style w:type="character" w:styleId="1161" w:customStyle="1">
    <w:name w:val="文档结构图 Char1"/>
    <w:uiPriority w:val="0"/>
    <w:qFormat/>
    <w:rPr>
      <w:rFonts w:ascii="宋体" w:hAnsi="Calibri" w:eastAsia="宋体" w:cs="Times New Roman"/>
      <w:sz w:val="18"/>
      <w:szCs w:val="18"/>
    </w:rPr>
  </w:style>
  <w:style w:type="character" w:styleId="1162" w:customStyle="1">
    <w:name w:val="WW8Num21z0"/>
    <w:uiPriority w:val="0"/>
    <w:qFormat/>
    <w:rPr>
      <w:rFonts w:ascii="Wingdings" w:hAnsi="Wingdings" w:cs="StarSymbol"/>
      <w:sz w:val="18"/>
      <w:szCs w:val="18"/>
    </w:rPr>
  </w:style>
  <w:style w:type="character" w:styleId="1163" w:customStyle="1">
    <w:name w:val="页脚 Char2"/>
    <w:uiPriority w:val="99"/>
    <w:qFormat/>
    <w:rPr>
      <w:sz w:val="18"/>
      <w:szCs w:val="18"/>
    </w:rPr>
  </w:style>
  <w:style w:type="character" w:styleId="1164" w:customStyle="1">
    <w:name w:val="WW8Num1z1"/>
    <w:uiPriority w:val="0"/>
    <w:qFormat/>
    <w:rPr>
      <w:rFonts w:ascii="Wingdings" w:hAnsi="Wingdings"/>
    </w:rPr>
  </w:style>
  <w:style w:type="character" w:styleId="1165" w:customStyle="1">
    <w:name w:val="批注主题 Char1"/>
    <w:uiPriority w:val="0"/>
    <w:qFormat/>
    <w:rPr>
      <w:rFonts w:ascii="Calibri" w:hAnsi="Calibri" w:eastAsia="宋体" w:cs="Times New Roman"/>
      <w:b/>
      <w:bCs/>
      <w:sz w:val="21"/>
      <w:szCs w:val="22"/>
    </w:rPr>
  </w:style>
  <w:style w:type="character" w:styleId="1166" w:customStyle="1">
    <w:name w:val="我的图表标题 Char"/>
    <w:uiPriority w:val="0"/>
    <w:qFormat/>
    <w:rPr>
      <w:rFonts w:hint="default" w:ascii="Cambria" w:hAnsi="Cambria" w:eastAsia="黑体" w:cs="宋体"/>
      <w:sz w:val="24"/>
    </w:rPr>
  </w:style>
  <w:style w:type="character" w:styleId="1167" w:customStyle="1">
    <w:name w:val="页眉 Char2"/>
    <w:uiPriority w:val="99"/>
    <w:qFormat/>
    <w:rPr>
      <w:sz w:val="18"/>
      <w:szCs w:val="18"/>
    </w:rPr>
  </w:style>
  <w:style w:type="character" w:styleId="1168" w:customStyle="1">
    <w:name w:val="WW8Num14z2"/>
    <w:uiPriority w:val="0"/>
    <w:qFormat/>
    <w:rPr>
      <w:rFonts w:ascii="StarSymbol" w:hAnsi="StarSymbol" w:cs="StarSymbol"/>
      <w:sz w:val="18"/>
      <w:szCs w:val="18"/>
    </w:rPr>
  </w:style>
  <w:style w:type="character" w:styleId="1169" w:customStyle="1">
    <w:name w:val="正文文本缩进 2 Char1"/>
    <w:uiPriority w:val="0"/>
    <w:qFormat/>
    <w:rPr>
      <w:rFonts w:ascii="Calibri" w:hAnsi="Calibri" w:eastAsia="宋体" w:cs="Times New Roman"/>
    </w:rPr>
  </w:style>
  <w:style w:type="character" w:styleId="1170" w:customStyle="1">
    <w:name w:val="不明显强调1"/>
    <w:uiPriority w:val="0"/>
    <w:qFormat/>
    <w:rPr>
      <w:i/>
      <w:iCs/>
      <w:color w:val="808080"/>
    </w:rPr>
  </w:style>
  <w:style w:type="character" w:styleId="1171" w:customStyle="1">
    <w:name w:val="正文文本缩进 3 Char1"/>
    <w:uiPriority w:val="0"/>
    <w:qFormat/>
    <w:rPr>
      <w:rFonts w:ascii="Calibri" w:hAnsi="Calibri" w:eastAsia="宋体" w:cs="Times New Roman"/>
      <w:sz w:val="16"/>
      <w:szCs w:val="16"/>
    </w:rPr>
  </w:style>
  <w:style w:type="character" w:styleId="1172" w:customStyle="1">
    <w:name w:val="批注文字 字符1"/>
    <w:uiPriority w:val="0"/>
    <w:qFormat/>
    <w:rPr>
      <w:rFonts w:ascii="Times New Roman" w:hAnsi="Times New Roman" w:eastAsia="方正仿宋_GBK" w:cs="Times New Roman"/>
      <w:sz w:val="24"/>
      <w:szCs w:val="24"/>
    </w:rPr>
  </w:style>
  <w:style w:type="character" w:styleId="1173" w:customStyle="1">
    <w:name w:val="纯文本 Char2"/>
    <w:uiPriority w:val="0"/>
    <w:qFormat/>
    <w:rPr>
      <w:rFonts w:ascii="宋体" w:hAnsi="Courier New" w:eastAsia="宋体" w:cs="Courier New"/>
      <w:szCs w:val="21"/>
    </w:rPr>
  </w:style>
  <w:style w:type="character" w:styleId="1174" w:customStyle="1">
    <w:name w:val="WW8Num19z1"/>
    <w:uiPriority w:val="0"/>
    <w:qFormat/>
    <w:rPr>
      <w:rFonts w:ascii="Wingdings" w:hAnsi="Wingdings"/>
    </w:rPr>
  </w:style>
  <w:style w:type="character" w:styleId="1175" w:customStyle="1">
    <w:name w:val="正文文本缩进 Char2"/>
    <w:uiPriority w:val="99"/>
    <w:semiHidden/>
    <w:qFormat/>
    <w:rPr>
      <w:sz w:val="21"/>
      <w:szCs w:val="22"/>
    </w:rPr>
  </w:style>
  <w:style w:type="character" w:styleId="1176" w:customStyle="1">
    <w:name w:val="WW8Num14z7"/>
    <w:uiPriority w:val="0"/>
    <w:qFormat/>
    <w:rPr>
      <w:rFonts w:ascii="Wingdings" w:hAnsi="Wingdings"/>
    </w:rPr>
  </w:style>
  <w:style w:type="character" w:styleId="1177" w:customStyle="1">
    <w:name w:val="正文文本缩进 2 Char2"/>
    <w:uiPriority w:val="99"/>
    <w:semiHidden/>
    <w:qFormat/>
    <w:rPr>
      <w:sz w:val="21"/>
      <w:szCs w:val="22"/>
    </w:rPr>
  </w:style>
  <w:style w:type="character" w:styleId="1178" w:customStyle="1">
    <w:name w:val="WW8Num23z1"/>
    <w:uiPriority w:val="0"/>
    <w:qFormat/>
    <w:rPr>
      <w:rFonts w:ascii="Wingdings 2" w:hAnsi="Wingdings 2" w:cs="StarSymbol"/>
      <w:sz w:val="18"/>
      <w:szCs w:val="18"/>
    </w:rPr>
  </w:style>
  <w:style w:type="character" w:styleId="1179" w:customStyle="1">
    <w:name w:val="批注框文本 Char1"/>
    <w:uiPriority w:val="0"/>
    <w:qFormat/>
    <w:rPr>
      <w:sz w:val="18"/>
      <w:szCs w:val="18"/>
    </w:rPr>
  </w:style>
  <w:style w:type="character" w:styleId="1180" w:customStyle="1">
    <w:name w:val="WW8Num3z2"/>
    <w:uiPriority w:val="0"/>
    <w:qFormat/>
    <w:rPr>
      <w:rFonts w:ascii="StarSymbol" w:hAnsi="StarSymbol" w:cs="StarSymbol"/>
      <w:sz w:val="18"/>
      <w:szCs w:val="18"/>
    </w:rPr>
  </w:style>
  <w:style w:type="character" w:styleId="1181" w:customStyle="1">
    <w:name w:val="文档结构图 Char2"/>
    <w:uiPriority w:val="99"/>
    <w:qFormat/>
    <w:rPr>
      <w:rFonts w:ascii="宋体"/>
      <w:sz w:val="18"/>
      <w:szCs w:val="18"/>
    </w:rPr>
  </w:style>
  <w:style w:type="character" w:styleId="1182" w:customStyle="1">
    <w:name w:val="样式 InfoBlue + 倾斜 Char"/>
    <w:uiPriority w:val="0"/>
    <w:qFormat/>
    <w:rPr>
      <w:color w:val="0000ff"/>
      <w:sz w:val="21"/>
    </w:rPr>
  </w:style>
  <w:style w:type="character" w:styleId="1183" w:customStyle="1">
    <w:name w:val="批注文字 Char2"/>
    <w:uiPriority w:val="0"/>
    <w:qFormat/>
    <w:rPr>
      <w:sz w:val="21"/>
      <w:szCs w:val="22"/>
    </w:rPr>
  </w:style>
  <w:style w:type="character" w:styleId="1184" w:customStyle="1">
    <w:name w:val="批注主题 Char2"/>
    <w:uiPriority w:val="0"/>
    <w:qFormat/>
    <w:rPr>
      <w:b/>
      <w:bCs/>
      <w:sz w:val="21"/>
      <w:szCs w:val="22"/>
    </w:rPr>
  </w:style>
  <w:style w:type="character" w:styleId="1185" w:customStyle="1">
    <w:name w:val="Char Char6"/>
    <w:uiPriority w:val="0"/>
    <w:qFormat/>
    <w:rPr>
      <w:b/>
      <w:bCs/>
      <w:sz w:val="44"/>
      <w:szCs w:val="44"/>
    </w:rPr>
  </w:style>
  <w:style w:type="character" w:styleId="1186" w:customStyle="1">
    <w:name w:val="题注 Char"/>
    <w:link w:val="795"/>
    <w:uiPriority w:val="0"/>
    <w:qFormat/>
    <w:rPr>
      <w:rFonts w:ascii="Cambria" w:hAnsi="Cambria" w:eastAsia="黑体"/>
    </w:rPr>
  </w:style>
  <w:style w:type="character" w:styleId="1187" w:customStyle="1">
    <w:name w:val="p0 Char"/>
    <w:link w:val="1188"/>
    <w:uiPriority w:val="0"/>
    <w:qFormat/>
    <w:rPr>
      <w:szCs w:val="21"/>
    </w:rPr>
  </w:style>
  <w:style w:type="paragraph" w:styleId="1188" w:customStyle="1">
    <w:name w:val="p0"/>
    <w:basedOn w:val="775"/>
    <w:link w:val="1187"/>
    <w:uiPriority w:val="0"/>
    <w:qFormat/>
    <w:pPr>
      <w:widowControl/>
    </w:pPr>
    <w:rPr>
      <w:rFonts w:asciiTheme="minorHAnsi" w:hAnsiTheme="minorHAnsi" w:eastAsiaTheme="minorEastAsia" w:cstheme="minorBidi"/>
      <w:szCs w:val="21"/>
    </w:rPr>
  </w:style>
  <w:style w:type="character" w:styleId="1189" w:customStyle="1">
    <w:name w:val="脚注文本 Char3"/>
    <w:uiPriority w:val="0"/>
    <w:qFormat/>
    <w:rPr>
      <w:rFonts w:ascii="Calibri" w:hAnsi="Calibri"/>
      <w:sz w:val="18"/>
      <w:szCs w:val="18"/>
    </w:rPr>
  </w:style>
  <w:style w:type="character" w:styleId="1190" w:customStyle="1">
    <w:name w:val="标准文本 Char"/>
    <w:link w:val="1191"/>
    <w:uiPriority w:val="0"/>
    <w:qFormat/>
    <w:rPr>
      <w:rFonts w:cs="宋体"/>
      <w:szCs w:val="21"/>
    </w:rPr>
  </w:style>
  <w:style w:type="paragraph" w:styleId="1191" w:customStyle="1">
    <w:name w:val="标准文本"/>
    <w:basedOn w:val="775"/>
    <w:link w:val="1190"/>
    <w:uiPriority w:val="0"/>
    <w:qFormat/>
    <w:pPr>
      <w:ind w:firstLine="420"/>
      <w:spacing w:line="360" w:lineRule="auto"/>
    </w:pPr>
    <w:rPr>
      <w:rFonts w:cs="宋体" w:asciiTheme="minorHAnsi" w:hAnsiTheme="minorHAnsi" w:eastAsiaTheme="minorEastAsia"/>
      <w:szCs w:val="21"/>
    </w:rPr>
  </w:style>
  <w:style w:type="character" w:styleId="1192" w:customStyle="1">
    <w:name w:val="普通(网站) Char1"/>
    <w:link w:val="838"/>
    <w:uiPriority w:val="0"/>
    <w:qFormat/>
    <w:rPr>
      <w:rFonts w:ascii="宋体" w:hAnsi="宋体" w:cs="宋体"/>
      <w:color w:val="000000"/>
      <w:sz w:val="24"/>
      <w:szCs w:val="24"/>
    </w:rPr>
  </w:style>
  <w:style w:type="character" w:styleId="1193" w:customStyle="1">
    <w:name w:val="无间隔 Char"/>
    <w:link w:val="1194"/>
    <w:uiPriority w:val="0"/>
    <w:qFormat/>
    <w:rPr>
      <w:rFonts w:ascii="Calibri" w:hAnsi="Calibri"/>
    </w:rPr>
  </w:style>
  <w:style w:type="paragraph" w:styleId="1194">
    <w:name w:val="No Spacing"/>
    <w:link w:val="1193"/>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95" w:customStyle="1">
    <w:name w:val="页码1"/>
    <w:basedOn w:val="785"/>
    <w:uiPriority w:val="0"/>
    <w:qFormat/>
  </w:style>
  <w:style w:type="character" w:styleId="1196" w:customStyle="1">
    <w:name w:val="11111 Char"/>
    <w:uiPriority w:val="0"/>
    <w:qFormat/>
    <w:rPr>
      <w:rFonts w:hint="eastAsia" w:ascii="宋体" w:hAnsi="宋体" w:eastAsia="宋体" w:cs="宋体"/>
      <w:color w:val="000000"/>
      <w:sz w:val="24"/>
      <w:szCs w:val="24"/>
      <w:lang w:val="zh-CN"/>
    </w:rPr>
  </w:style>
  <w:style w:type="character" w:styleId="1197" w:customStyle="1">
    <w:name w:val="正文文本 Char1"/>
    <w:uiPriority w:val="0"/>
    <w:qFormat/>
    <w:rPr>
      <w:rFonts w:ascii="Times New Roman" w:hAnsi="Times New Roman" w:eastAsia="宋体" w:cs="Times New Roman"/>
      <w:szCs w:val="24"/>
    </w:rPr>
  </w:style>
  <w:style w:type="character" w:styleId="1198" w:customStyle="1">
    <w:name w:val="WW8Num26z1"/>
    <w:uiPriority w:val="0"/>
    <w:qFormat/>
    <w:rPr>
      <w:rFonts w:ascii="Wingdings 2" w:hAnsi="Wingdings 2" w:cs="StarSymbol"/>
      <w:sz w:val="18"/>
      <w:szCs w:val="18"/>
    </w:rPr>
  </w:style>
  <w:style w:type="character" w:styleId="1199" w:customStyle="1">
    <w:name w:val="font51"/>
    <w:uiPriority w:val="0"/>
    <w:qFormat/>
    <w:rPr>
      <w:rFonts w:hint="default" w:ascii="Arial" w:hAnsi="Arial" w:cs="Arial"/>
      <w:color w:val="000000"/>
      <w:sz w:val="20"/>
      <w:szCs w:val="20"/>
      <w:u w:val="none"/>
    </w:rPr>
  </w:style>
  <w:style w:type="character" w:styleId="1200" w:customStyle="1">
    <w:name w:val="WW8Num25z0"/>
    <w:uiPriority w:val="0"/>
    <w:qFormat/>
    <w:rPr>
      <w:rFonts w:ascii="Wingdings" w:hAnsi="Wingdings" w:cs="StarSymbol"/>
      <w:sz w:val="18"/>
      <w:szCs w:val="18"/>
    </w:rPr>
  </w:style>
  <w:style w:type="character" w:styleId="1201" w:customStyle="1">
    <w:name w:val="paramlista1"/>
    <w:uiPriority w:val="0"/>
    <w:qFormat/>
    <w:rPr>
      <w:rFonts w:ascii="Calibri" w:hAnsi="Calibri" w:eastAsia="宋体" w:cs="Times New Roman"/>
      <w:sz w:val="18"/>
      <w:szCs w:val="18"/>
    </w:rPr>
  </w:style>
  <w:style w:type="character" w:styleId="1202" w:customStyle="1">
    <w:name w:val="high-light-bg4"/>
    <w:uiPriority w:val="0"/>
    <w:qFormat/>
  </w:style>
  <w:style w:type="character" w:styleId="1203" w:customStyle="1">
    <w:name w:val="Char Char201"/>
    <w:uiPriority w:val="0"/>
    <w:qFormat/>
    <w:rPr>
      <w:rFonts w:ascii="楷体_GB2312" w:eastAsia="楷体_GB2312"/>
      <w:sz w:val="28"/>
    </w:rPr>
  </w:style>
  <w:style w:type="character" w:styleId="1204" w:customStyle="1">
    <w:name w:val="页脚 字符1"/>
    <w:uiPriority w:val="99"/>
    <w:qFormat/>
    <w:rPr>
      <w:rFonts w:ascii="Times New Roman" w:hAnsi="Times New Roman" w:eastAsia="方正仿宋_GBK" w:cs="Times New Roman"/>
      <w:sz w:val="18"/>
      <w:szCs w:val="18"/>
    </w:rPr>
  </w:style>
  <w:style w:type="character" w:styleId="1205" w:customStyle="1">
    <w:name w:val="font41"/>
    <w:uiPriority w:val="0"/>
    <w:qFormat/>
    <w:rPr>
      <w:rFonts w:hint="eastAsia" w:ascii="宋体" w:hAnsi="宋体" w:eastAsia="宋体" w:cs="宋体"/>
      <w:color w:val="000000"/>
      <w:sz w:val="20"/>
      <w:szCs w:val="20"/>
      <w:u w:val="none"/>
    </w:rPr>
  </w:style>
  <w:style w:type="character" w:styleId="1206" w:customStyle="1">
    <w:name w:val="WW8Num38z0"/>
    <w:uiPriority w:val="0"/>
    <w:qFormat/>
    <w:rPr>
      <w:rFonts w:ascii="Wingdings" w:hAnsi="Wingdings" w:cs="StarSymbol"/>
      <w:sz w:val="18"/>
      <w:szCs w:val="18"/>
    </w:rPr>
  </w:style>
  <w:style w:type="character" w:styleId="1207" w:customStyle="1">
    <w:name w:val="+正文 Char3"/>
    <w:link w:val="1208"/>
    <w:uiPriority w:val="0"/>
    <w:qFormat/>
    <w:rPr>
      <w:sz w:val="28"/>
    </w:rPr>
  </w:style>
  <w:style w:type="paragraph" w:styleId="1208" w:customStyle="1">
    <w:name w:val="+正文"/>
    <w:basedOn w:val="775"/>
    <w:link w:val="1207"/>
    <w:uiPriority w:val="0"/>
    <w:qFormat/>
    <w:pPr>
      <w:ind w:firstLine="200"/>
      <w:spacing w:line="360" w:lineRule="auto"/>
    </w:pPr>
    <w:rPr>
      <w:rFonts w:asciiTheme="minorHAnsi" w:hAnsiTheme="minorHAnsi" w:eastAsiaTheme="minorEastAsia" w:cstheme="minorBidi"/>
      <w:sz w:val="28"/>
      <w:szCs w:val="22"/>
    </w:rPr>
  </w:style>
  <w:style w:type="character" w:styleId="1209" w:customStyle="1">
    <w:name w:val="正文文本 3 字符1"/>
    <w:uiPriority w:val="99"/>
    <w:qFormat/>
    <w:rPr>
      <w:rFonts w:ascii="Times New Roman" w:hAnsi="Times New Roman" w:eastAsia="方正仿宋_GBK" w:cs="Times New Roman"/>
      <w:sz w:val="16"/>
      <w:szCs w:val="16"/>
    </w:rPr>
  </w:style>
  <w:style w:type="character" w:styleId="1210" w:customStyle="1">
    <w:name w:val="Char Char171"/>
    <w:uiPriority w:val="0"/>
    <w:qFormat/>
    <w:rPr>
      <w:rFonts w:ascii="Arial" w:hAnsi="Arial" w:eastAsia="黑体"/>
      <w:b/>
      <w:spacing w:val="-2"/>
      <w:position w:val="-6"/>
      <w:sz w:val="24"/>
    </w:rPr>
  </w:style>
  <w:style w:type="character" w:styleId="1211" w:customStyle="1">
    <w:name w:val="style241"/>
    <w:uiPriority w:val="0"/>
    <w:qFormat/>
    <w:rPr>
      <w:rFonts w:hint="eastAsia" w:ascii="宋体" w:hAnsi="宋体" w:eastAsia="宋体"/>
      <w:color w:val="333333"/>
      <w:lang w:val="en-US" w:eastAsia="zh-CN" w:bidi="ar-SA"/>
    </w:rPr>
  </w:style>
  <w:style w:type="character" w:styleId="1212" w:customStyle="1">
    <w:name w:val="fontstyle01"/>
    <w:uiPriority w:val="0"/>
    <w:qFormat/>
    <w:rPr>
      <w:rFonts w:hint="default" w:ascii="楷体" w:hAnsi="楷体"/>
      <w:color w:val="000000"/>
      <w:sz w:val="24"/>
      <w:szCs w:val="24"/>
    </w:rPr>
  </w:style>
  <w:style w:type="character" w:styleId="1213" w:customStyle="1">
    <w:name w:val="Numbering Symbols"/>
    <w:uiPriority w:val="0"/>
    <w:qFormat/>
  </w:style>
  <w:style w:type="character" w:styleId="1214" w:customStyle="1">
    <w:name w:val="标题 1 Char1"/>
    <w:uiPriority w:val="0"/>
    <w:qFormat/>
    <w:rPr>
      <w:b/>
      <w:sz w:val="44"/>
    </w:rPr>
  </w:style>
  <w:style w:type="character" w:styleId="1215" w:customStyle="1">
    <w:name w:val="引用 Char1"/>
    <w:uiPriority w:val="29"/>
    <w:qFormat/>
    <w:rPr>
      <w:i/>
      <w:iCs/>
      <w:color w:val="404040"/>
      <w:sz w:val="21"/>
    </w:rPr>
  </w:style>
  <w:style w:type="character" w:styleId="1216" w:customStyle="1">
    <w:name w:val="Char Char181"/>
    <w:uiPriority w:val="0"/>
    <w:qFormat/>
    <w:rPr>
      <w:rFonts w:ascii="宋体"/>
      <w:b/>
      <w:spacing w:val="-2"/>
      <w:position w:val="-6"/>
      <w:sz w:val="28"/>
    </w:rPr>
  </w:style>
  <w:style w:type="character" w:styleId="1217" w:customStyle="1">
    <w:name w:val="Table Heading Char"/>
    <w:uiPriority w:val="0"/>
    <w:qFormat/>
    <w:rPr>
      <w:rFonts w:hint="default" w:ascii="Book Antiqua" w:hAnsi="Book Antiqua" w:eastAsia="黑体"/>
      <w:bCs/>
      <w:sz w:val="21"/>
      <w:szCs w:val="21"/>
    </w:rPr>
  </w:style>
  <w:style w:type="character" w:styleId="1218" w:customStyle="1">
    <w:name w:val="Char Char151"/>
    <w:uiPriority w:val="0"/>
    <w:qFormat/>
    <w:rPr>
      <w:rFonts w:ascii="Arial" w:hAnsi="Arial" w:eastAsia="黑体"/>
      <w:spacing w:val="-2"/>
      <w:position w:val="-6"/>
      <w:sz w:val="24"/>
    </w:rPr>
  </w:style>
  <w:style w:type="character" w:styleId="1219" w:customStyle="1">
    <w:name w:val="WW8Num14z1"/>
    <w:uiPriority w:val="0"/>
    <w:qFormat/>
    <w:rPr>
      <w:rFonts w:ascii="Wingdings 2" w:hAnsi="Wingdings 2" w:cs="StarSymbol"/>
      <w:sz w:val="18"/>
      <w:szCs w:val="18"/>
    </w:rPr>
  </w:style>
  <w:style w:type="character" w:styleId="1220" w:customStyle="1">
    <w:name w:val="font111"/>
    <w:uiPriority w:val="0"/>
    <w:qFormat/>
    <w:rPr>
      <w:rFonts w:hint="eastAsia" w:ascii="宋体" w:hAnsi="宋体" w:eastAsia="宋体" w:cs="宋体"/>
      <w:color w:val="000000"/>
      <w:sz w:val="21"/>
      <w:szCs w:val="21"/>
      <w:u w:val="none"/>
    </w:rPr>
  </w:style>
  <w:style w:type="character" w:styleId="1221" w:customStyle="1">
    <w:name w:val="样式2 Char"/>
    <w:uiPriority w:val="0"/>
    <w:qFormat/>
    <w:rPr>
      <w:rFonts w:hint="eastAsia" w:ascii="方正仿宋_GBK" w:eastAsia="方正仿宋_GBK"/>
      <w:bCs/>
      <w:sz w:val="32"/>
      <w:szCs w:val="24"/>
    </w:rPr>
  </w:style>
  <w:style w:type="character" w:styleId="1222" w:customStyle="1">
    <w:name w:val="Char Char18"/>
    <w:uiPriority w:val="0"/>
    <w:qFormat/>
    <w:rPr>
      <w:rFonts w:ascii="宋体"/>
      <w:b/>
      <w:spacing w:val="-2"/>
      <w:position w:val="-6"/>
      <w:sz w:val="28"/>
    </w:rPr>
  </w:style>
  <w:style w:type="character" w:styleId="1223" w:customStyle="1">
    <w:name w:val="WW8Num25z7"/>
    <w:uiPriority w:val="0"/>
    <w:qFormat/>
    <w:rPr>
      <w:rFonts w:ascii="Wingdings" w:hAnsi="Wingdings"/>
    </w:rPr>
  </w:style>
  <w:style w:type="character" w:styleId="1224" w:customStyle="1">
    <w:name w:val="font71"/>
    <w:uiPriority w:val="0"/>
    <w:qFormat/>
    <w:rPr>
      <w:rFonts w:hint="default" w:ascii="Arial" w:hAnsi="Arial" w:cs="Arial"/>
      <w:color w:val="000000"/>
      <w:sz w:val="20"/>
      <w:szCs w:val="20"/>
      <w:u w:val="none"/>
    </w:rPr>
  </w:style>
  <w:style w:type="character" w:styleId="1225" w:customStyle="1">
    <w:name w:val="WW8Num8z0"/>
    <w:uiPriority w:val="0"/>
    <w:qFormat/>
    <w:rPr>
      <w:rFonts w:ascii="Wingdings" w:hAnsi="Wingdings" w:cs="StarSymbol"/>
      <w:sz w:val="18"/>
      <w:szCs w:val="18"/>
    </w:rPr>
  </w:style>
  <w:style w:type="character" w:styleId="1226" w:customStyle="1">
    <w:name w:val="页码2"/>
    <w:basedOn w:val="785"/>
    <w:uiPriority w:val="0"/>
    <w:qFormat/>
  </w:style>
  <w:style w:type="character" w:styleId="1227" w:customStyle="1">
    <w:name w:val="WW8Num12z0"/>
    <w:uiPriority w:val="0"/>
    <w:qFormat/>
    <w:rPr>
      <w:rFonts w:ascii="Wingdings" w:hAnsi="Wingdings" w:cs="StarSymbol"/>
      <w:sz w:val="18"/>
      <w:szCs w:val="18"/>
    </w:rPr>
  </w:style>
  <w:style w:type="character" w:styleId="1228" w:customStyle="1">
    <w:name w:val="方案文档 Char"/>
    <w:link w:val="1229"/>
    <w:uiPriority w:val="0"/>
    <w:qFormat/>
    <w:rPr>
      <w:sz w:val="24"/>
      <w:szCs w:val="24"/>
    </w:rPr>
  </w:style>
  <w:style w:type="paragraph" w:styleId="1229" w:customStyle="1">
    <w:name w:val="方案文档"/>
    <w:link w:val="1228"/>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30" w:customStyle="1">
    <w:name w:val="称呼 Char3"/>
    <w:uiPriority w:val="0"/>
    <w:qFormat/>
    <w:rPr>
      <w:rFonts w:ascii="Arial" w:hAnsi="Arial" w:eastAsia="方正仿宋_GBK" w:cs="Arial"/>
    </w:rPr>
  </w:style>
  <w:style w:type="character" w:styleId="1231" w:customStyle="1">
    <w:name w:val="font141"/>
    <w:uiPriority w:val="0"/>
    <w:qFormat/>
    <w:rPr>
      <w:rFonts w:hint="eastAsia" w:ascii="宋体" w:hAnsi="宋体" w:eastAsia="宋体" w:cs="宋体"/>
      <w:color w:val="000000"/>
      <w:sz w:val="20"/>
      <w:szCs w:val="20"/>
      <w:u w:val="none"/>
    </w:rPr>
  </w:style>
  <w:style w:type="character" w:styleId="1232" w:customStyle="1">
    <w:name w:val="WW8Num13z2"/>
    <w:uiPriority w:val="0"/>
    <w:qFormat/>
    <w:rPr>
      <w:rFonts w:ascii="StarSymbol" w:hAnsi="StarSymbol" w:cs="StarSymbol"/>
      <w:sz w:val="18"/>
      <w:szCs w:val="18"/>
    </w:rPr>
  </w:style>
  <w:style w:type="character" w:styleId="1233" w:customStyle="1">
    <w:name w:val="项目编号B Char"/>
    <w:link w:val="1234"/>
    <w:uiPriority w:val="0"/>
    <w:qFormat/>
    <w:rPr>
      <w:sz w:val="24"/>
      <w:szCs w:val="24"/>
    </w:rPr>
  </w:style>
  <w:style w:type="paragraph" w:styleId="1234" w:customStyle="1">
    <w:name w:val="项目编号B"/>
    <w:link w:val="1233"/>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35" w:customStyle="1">
    <w:name w:val="WW8Num33z1"/>
    <w:uiPriority w:val="0"/>
    <w:qFormat/>
    <w:rPr>
      <w:rFonts w:ascii="Wingdings 2" w:hAnsi="Wingdings 2" w:cs="StarSymbol"/>
      <w:sz w:val="18"/>
      <w:szCs w:val="18"/>
    </w:rPr>
  </w:style>
  <w:style w:type="character" w:styleId="1236" w:customStyle="1">
    <w:name w:val="项目编号A Char Char"/>
    <w:link w:val="1237"/>
    <w:uiPriority w:val="0"/>
    <w:qFormat/>
    <w:rPr>
      <w:sz w:val="24"/>
      <w:szCs w:val="24"/>
    </w:rPr>
  </w:style>
  <w:style w:type="paragraph" w:styleId="1237" w:customStyle="1">
    <w:name w:val="项目编号A"/>
    <w:link w:val="1236"/>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38" w:customStyle="1">
    <w:name w:val="style11"/>
    <w:uiPriority w:val="0"/>
    <w:qFormat/>
    <w:rPr>
      <w:color w:val="ff0000"/>
    </w:rPr>
  </w:style>
  <w:style w:type="character" w:styleId="1239" w:customStyle="1">
    <w:name w:val="Char Char15"/>
    <w:uiPriority w:val="0"/>
    <w:qFormat/>
    <w:rPr>
      <w:rFonts w:ascii="Arial" w:hAnsi="Arial" w:eastAsia="黑体"/>
      <w:spacing w:val="-2"/>
      <w:position w:val="-6"/>
      <w:sz w:val="24"/>
    </w:rPr>
  </w:style>
  <w:style w:type="character" w:styleId="1240" w:customStyle="1">
    <w:name w:val="WW8Num14z0"/>
    <w:uiPriority w:val="0"/>
    <w:qFormat/>
    <w:rPr>
      <w:rFonts w:ascii="Wingdings" w:hAnsi="Wingdings" w:cs="StarSymbol"/>
      <w:sz w:val="18"/>
      <w:szCs w:val="18"/>
    </w:rPr>
  </w:style>
  <w:style w:type="character" w:styleId="1241" w:customStyle="1">
    <w:name w:val="Char Char17"/>
    <w:uiPriority w:val="0"/>
    <w:qFormat/>
    <w:rPr>
      <w:rFonts w:ascii="Arial" w:hAnsi="Arial" w:eastAsia="黑体"/>
      <w:b/>
      <w:spacing w:val="-2"/>
      <w:position w:val="-6"/>
      <w:sz w:val="24"/>
    </w:rPr>
  </w:style>
  <w:style w:type="character" w:styleId="1242" w:customStyle="1">
    <w:name w:val="表格内容 Char"/>
    <w:uiPriority w:val="0"/>
    <w:qFormat/>
    <w:rPr>
      <w:rFonts w:hint="eastAsia" w:ascii="微软雅黑" w:hAnsi="微软雅黑" w:eastAsia="微软雅黑"/>
      <w:sz w:val="18"/>
      <w:szCs w:val="24"/>
      <w:lang w:val="en-GB"/>
    </w:rPr>
  </w:style>
  <w:style w:type="character" w:styleId="1243" w:customStyle="1">
    <w:name w:val="武汉表格 Char"/>
    <w:link w:val="1244"/>
    <w:uiPriority w:val="0"/>
    <w:qFormat/>
    <w:rPr>
      <w:rFonts w:eastAsia="黑体"/>
      <w:szCs w:val="21"/>
    </w:rPr>
  </w:style>
  <w:style w:type="paragraph" w:styleId="1244" w:customStyle="1">
    <w:name w:val="武汉表格"/>
    <w:basedOn w:val="775"/>
    <w:link w:val="1243"/>
    <w:uiPriority w:val="0"/>
    <w:qFormat/>
    <w:rPr>
      <w:rFonts w:eastAsia="黑体" w:asciiTheme="minorHAnsi" w:hAnsiTheme="minorHAnsi" w:cstheme="minorBidi"/>
      <w:szCs w:val="21"/>
    </w:rPr>
  </w:style>
  <w:style w:type="character" w:styleId="1245" w:customStyle="1">
    <w:name w:val="WW8Num12z1"/>
    <w:uiPriority w:val="0"/>
    <w:qFormat/>
    <w:rPr>
      <w:rFonts w:ascii="Wingdings 2" w:hAnsi="Wingdings 2" w:cs="StarSymbol"/>
      <w:sz w:val="18"/>
      <w:szCs w:val="18"/>
    </w:rPr>
  </w:style>
  <w:style w:type="character" w:styleId="1246" w:customStyle="1">
    <w:name w:val="Char Char20"/>
    <w:uiPriority w:val="0"/>
    <w:qFormat/>
    <w:rPr>
      <w:rFonts w:ascii="楷体_GB2312" w:eastAsia="楷体_GB2312"/>
      <w:sz w:val="28"/>
    </w:rPr>
  </w:style>
  <w:style w:type="character" w:styleId="1247" w:customStyle="1">
    <w:name w:val="con_text1"/>
    <w:uiPriority w:val="0"/>
    <w:qFormat/>
  </w:style>
  <w:style w:type="character" w:styleId="1248" w:customStyle="1">
    <w:name w:val="批注引用2"/>
    <w:uiPriority w:val="0"/>
    <w:qFormat/>
    <w:rPr>
      <w:sz w:val="21"/>
      <w:szCs w:val="21"/>
    </w:rPr>
  </w:style>
  <w:style w:type="character" w:styleId="1249" w:customStyle="1">
    <w:name w:val="WW8Num5z2"/>
    <w:uiPriority w:val="0"/>
    <w:qFormat/>
    <w:rPr>
      <w:rFonts w:ascii="StarSymbol" w:hAnsi="StarSymbol" w:cs="StarSymbol"/>
      <w:sz w:val="18"/>
      <w:szCs w:val="18"/>
    </w:rPr>
  </w:style>
  <w:style w:type="character" w:styleId="1250" w:customStyle="1">
    <w:name w:val="正文缩进 Char2"/>
    <w:uiPriority w:val="0"/>
    <w:qFormat/>
    <w:rPr>
      <w:rFonts w:eastAsia="宋体"/>
      <w:sz w:val="21"/>
      <w:lang w:val="en-US" w:eastAsia="zh-CN" w:bidi="ar-SA"/>
    </w:rPr>
  </w:style>
  <w:style w:type="character" w:styleId="125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52" w:customStyle="1">
    <w:name w:val="Char Char16"/>
    <w:uiPriority w:val="0"/>
    <w:qFormat/>
    <w:rPr>
      <w:rFonts w:ascii="宋体"/>
      <w:b/>
      <w:spacing w:val="-2"/>
      <w:position w:val="-6"/>
      <w:sz w:val="24"/>
    </w:rPr>
  </w:style>
  <w:style w:type="character" w:styleId="1253" w:customStyle="1">
    <w:name w:val="批注主题 字符1"/>
    <w:uiPriority w:val="99"/>
    <w:qFormat/>
    <w:rPr>
      <w:rFonts w:ascii="Times New Roman" w:hAnsi="Times New Roman" w:eastAsia="方正仿宋_GBK" w:cs="Times New Roman"/>
      <w:b/>
      <w:bCs/>
      <w:sz w:val="24"/>
      <w:szCs w:val="24"/>
    </w:rPr>
  </w:style>
  <w:style w:type="character" w:styleId="1254" w:customStyle="1">
    <w:name w:val="Char Char161"/>
    <w:uiPriority w:val="0"/>
    <w:qFormat/>
    <w:rPr>
      <w:rFonts w:ascii="宋体"/>
      <w:b/>
      <w:spacing w:val="-2"/>
      <w:position w:val="-6"/>
      <w:sz w:val="24"/>
    </w:rPr>
  </w:style>
  <w:style w:type="character" w:styleId="1255" w:customStyle="1">
    <w:name w:val="引用 Char"/>
    <w:uiPriority w:val="0"/>
    <w:qFormat/>
    <w:rPr>
      <w:rFonts w:ascii="Times New Roman" w:hAnsi="Times New Roman" w:eastAsia="方正仿宋_GBK" w:cs="Times New Roman"/>
      <w:i/>
      <w:iCs/>
      <w:color w:val="000000"/>
      <w:sz w:val="24"/>
      <w:szCs w:val="20"/>
    </w:rPr>
  </w:style>
  <w:style w:type="character" w:styleId="1256" w:customStyle="1">
    <w:name w:val="标题 3 Char1"/>
    <w:uiPriority w:val="0"/>
    <w:qFormat/>
    <w:rPr>
      <w:b/>
      <w:sz w:val="32"/>
    </w:rPr>
  </w:style>
  <w:style w:type="character" w:styleId="1257" w:customStyle="1">
    <w:name w:val="InfoBlue Char"/>
    <w:uiPriority w:val="0"/>
    <w:qFormat/>
    <w:rPr>
      <w:color w:val="0000ff"/>
      <w:sz w:val="21"/>
    </w:rPr>
  </w:style>
  <w:style w:type="character" w:styleId="1258" w:customStyle="1">
    <w:name w:val="副标题 Char3"/>
    <w:uiPriority w:val="0"/>
    <w:qFormat/>
    <w:rPr>
      <w:b/>
      <w:bCs/>
      <w:sz w:val="32"/>
      <w:szCs w:val="32"/>
    </w:rPr>
  </w:style>
  <w:style w:type="character" w:styleId="1259" w:customStyle="1">
    <w:name w:val="title_orange1"/>
    <w:uiPriority w:val="0"/>
    <w:qFormat/>
    <w:rPr>
      <w:b/>
      <w:bCs/>
      <w:color w:val="cc6600"/>
      <w:sz w:val="33"/>
      <w:szCs w:val="33"/>
      <w:u w:val="none"/>
    </w:rPr>
  </w:style>
  <w:style w:type="character" w:styleId="1260" w:customStyle="1">
    <w:name w:val="font61"/>
    <w:uiPriority w:val="0"/>
    <w:qFormat/>
    <w:rPr>
      <w:rFonts w:hint="default" w:ascii="Arial" w:hAnsi="Arial" w:cs="Arial"/>
      <w:b/>
      <w:color w:val="000000"/>
      <w:sz w:val="20"/>
      <w:szCs w:val="20"/>
      <w:u w:val="none"/>
    </w:rPr>
  </w:style>
  <w:style w:type="character" w:styleId="1261" w:customStyle="1">
    <w:name w:val="一级条标题 Char Char"/>
    <w:link w:val="1147"/>
    <w:uiPriority w:val="0"/>
    <w:qFormat/>
    <w:rPr>
      <w:rFonts w:ascii="黑体" w:eastAsia="黑体"/>
    </w:rPr>
  </w:style>
  <w:style w:type="character" w:styleId="1262" w:customStyle="1">
    <w:name w:val="Char Char191"/>
    <w:uiPriority w:val="0"/>
    <w:qFormat/>
    <w:rPr>
      <w:rFonts w:ascii="Arial" w:hAnsi="Arial" w:eastAsia="黑体"/>
      <w:b/>
      <w:bCs/>
      <w:sz w:val="28"/>
      <w:szCs w:val="28"/>
    </w:rPr>
  </w:style>
  <w:style w:type="character" w:styleId="1263" w:customStyle="1">
    <w:name w:val="WW8Num33z0"/>
    <w:uiPriority w:val="0"/>
    <w:qFormat/>
    <w:rPr>
      <w:rFonts w:ascii="Wingdings" w:hAnsi="Wingdings" w:cs="StarSymbol"/>
      <w:sz w:val="18"/>
      <w:szCs w:val="18"/>
    </w:rPr>
  </w:style>
  <w:style w:type="character" w:styleId="1264" w:customStyle="1">
    <w:name w:val="font91"/>
    <w:uiPriority w:val="0"/>
    <w:qFormat/>
    <w:rPr>
      <w:rFonts w:hint="eastAsia" w:ascii="宋体" w:hAnsi="宋体" w:eastAsia="宋体" w:cs="宋体"/>
      <w:color w:val="000000"/>
      <w:sz w:val="20"/>
      <w:szCs w:val="20"/>
      <w:u w:val="none"/>
    </w:rPr>
  </w:style>
  <w:style w:type="character" w:styleId="1265" w:customStyle="1">
    <w:name w:val="op_dict_text21"/>
    <w:uiPriority w:val="0"/>
    <w:qFormat/>
  </w:style>
  <w:style w:type="character" w:styleId="1266" w:customStyle="1">
    <w:name w:val="normal91"/>
    <w:uiPriority w:val="0"/>
    <w:qFormat/>
    <w:rPr>
      <w:rFonts w:ascii="Calibri" w:hAnsi="Calibri" w:eastAsia="宋体" w:cs="Times New Roman"/>
      <w:sz w:val="20"/>
      <w:szCs w:val="20"/>
    </w:rPr>
  </w:style>
  <w:style w:type="character" w:styleId="1267" w:customStyle="1">
    <w:name w:val="WW8Num18z1"/>
    <w:uiPriority w:val="0"/>
    <w:qFormat/>
    <w:rPr>
      <w:rFonts w:ascii="Wingdings 2" w:hAnsi="Wingdings 2" w:cs="StarSymbol"/>
      <w:sz w:val="18"/>
      <w:szCs w:val="18"/>
    </w:rPr>
  </w:style>
  <w:style w:type="character" w:styleId="1268" w:customStyle="1">
    <w:name w:val="font121"/>
    <w:uiPriority w:val="0"/>
    <w:qFormat/>
    <w:rPr>
      <w:rFonts w:hint="eastAsia" w:ascii="宋体" w:hAnsi="宋体" w:eastAsia="宋体" w:cs="宋体"/>
      <w:b/>
      <w:color w:val="000000"/>
      <w:sz w:val="20"/>
      <w:szCs w:val="20"/>
      <w:u w:val="none"/>
    </w:rPr>
  </w:style>
  <w:style w:type="character" w:styleId="1269" w:customStyle="1">
    <w:name w:val="标题 4 Char1"/>
    <w:uiPriority w:val="0"/>
    <w:qFormat/>
    <w:rPr>
      <w:rFonts w:hint="default" w:ascii="Cambria" w:hAnsi="Cambria" w:eastAsia="宋体" w:cs="Times New Roman"/>
      <w:b/>
      <w:bCs/>
      <w:sz w:val="28"/>
      <w:szCs w:val="28"/>
    </w:rPr>
  </w:style>
  <w:style w:type="character" w:styleId="1270" w:customStyle="1">
    <w:name w:val="Char Char19"/>
    <w:uiPriority w:val="0"/>
    <w:qFormat/>
    <w:rPr>
      <w:rFonts w:ascii="Arial" w:hAnsi="Arial" w:eastAsia="黑体"/>
      <w:b/>
      <w:bCs/>
      <w:sz w:val="28"/>
      <w:szCs w:val="28"/>
    </w:rPr>
  </w:style>
  <w:style w:type="character" w:styleId="1271" w:customStyle="1">
    <w:name w:val="标题 9 字符1"/>
    <w:uiPriority w:val="9"/>
    <w:qFormat/>
    <w:rPr>
      <w:rFonts w:ascii="Arial" w:hAnsi="Arial" w:eastAsia="黑体" w:cs="Times New Roman"/>
      <w:sz w:val="24"/>
      <w:szCs w:val="21"/>
    </w:rPr>
  </w:style>
  <w:style w:type="character" w:styleId="1272" w:customStyle="1">
    <w:name w:val="font131"/>
    <w:uiPriority w:val="0"/>
    <w:qFormat/>
    <w:rPr>
      <w:rFonts w:hint="eastAsia" w:ascii="宋体" w:hAnsi="宋体" w:eastAsia="宋体" w:cs="宋体"/>
      <w:color w:val="000000"/>
      <w:sz w:val="18"/>
      <w:szCs w:val="18"/>
      <w:u w:val="none"/>
    </w:rPr>
  </w:style>
  <w:style w:type="character" w:styleId="1273" w:customStyle="1">
    <w:name w:val="标题G Char"/>
    <w:uiPriority w:val="0"/>
    <w:qFormat/>
    <w:rPr>
      <w:rFonts w:hint="eastAsia" w:ascii="方正小标宋_GBK" w:hAnsi="方正小标宋_GBK" w:eastAsia="方正小标宋_GBK"/>
      <w:color w:val="000000"/>
      <w:spacing w:val="-20"/>
      <w:sz w:val="44"/>
      <w:szCs w:val="52"/>
    </w:rPr>
  </w:style>
  <w:style w:type="character" w:styleId="1274" w:customStyle="1">
    <w:name w:val="批注引用1"/>
    <w:uiPriority w:val="0"/>
    <w:qFormat/>
    <w:rPr>
      <w:sz w:val="21"/>
      <w:szCs w:val="21"/>
    </w:rPr>
  </w:style>
  <w:style w:type="character" w:styleId="1275" w:customStyle="1">
    <w:name w:val="WW-Absatz-Standardschriftart111"/>
    <w:uiPriority w:val="0"/>
    <w:qFormat/>
  </w:style>
  <w:style w:type="character" w:styleId="1276" w:customStyle="1">
    <w:name w:val="font81"/>
    <w:uiPriority w:val="0"/>
    <w:qFormat/>
    <w:rPr>
      <w:rFonts w:hint="eastAsia" w:ascii="宋体" w:hAnsi="宋体" w:eastAsia="宋体" w:cs="宋体"/>
      <w:b/>
      <w:color w:val="000000"/>
      <w:sz w:val="20"/>
      <w:szCs w:val="20"/>
      <w:u w:val="none"/>
    </w:rPr>
  </w:style>
  <w:style w:type="character" w:styleId="1277" w:customStyle="1">
    <w:name w:val="m1"/>
    <w:uiPriority w:val="0"/>
    <w:qFormat/>
    <w:rPr>
      <w:rFonts w:hint="eastAsia" w:ascii="宋体" w:hAnsi="宋体" w:eastAsia="宋体"/>
      <w:color w:val="0000ff"/>
      <w:lang w:val="en-US" w:eastAsia="zh-CN" w:bidi="ar-SA"/>
    </w:rPr>
  </w:style>
  <w:style w:type="character" w:styleId="1278" w:customStyle="1">
    <w:name w:val="表格 Char Char"/>
    <w:link w:val="1279"/>
    <w:uiPriority w:val="0"/>
    <w:qFormat/>
    <w:rPr>
      <w:rFonts w:ascii="Arial" w:hAnsi="Arial"/>
      <w:sz w:val="24"/>
      <w:szCs w:val="24"/>
    </w:rPr>
  </w:style>
  <w:style w:type="paragraph" w:styleId="1279" w:customStyle="1">
    <w:name w:val="表格"/>
    <w:basedOn w:val="775"/>
    <w:link w:val="1278"/>
    <w:uiPriority w:val="0"/>
    <w:qFormat/>
    <w:rPr>
      <w:rFonts w:ascii="Arial" w:hAnsi="Arial" w:eastAsiaTheme="minorEastAsia" w:cstheme="minorBidi"/>
      <w:sz w:val="24"/>
    </w:rPr>
  </w:style>
  <w:style w:type="character" w:styleId="1280" w:customStyle="1">
    <w:name w:val="WW8Num21z2"/>
    <w:uiPriority w:val="0"/>
    <w:qFormat/>
    <w:rPr>
      <w:rFonts w:ascii="StarSymbol" w:hAnsi="StarSymbol" w:cs="StarSymbol"/>
      <w:sz w:val="18"/>
      <w:szCs w:val="18"/>
    </w:rPr>
  </w:style>
  <w:style w:type="character" w:styleId="1281" w:customStyle="1">
    <w:name w:val="副标题 Char1"/>
    <w:uiPriority w:val="0"/>
    <w:qFormat/>
    <w:rPr>
      <w:rFonts w:ascii="Cambria" w:hAnsi="Cambria" w:cs="Times New Roman"/>
      <w:b/>
      <w:bCs/>
      <w:sz w:val="32"/>
      <w:szCs w:val="32"/>
    </w:rPr>
  </w:style>
  <w:style w:type="character" w:styleId="1282" w:customStyle="1">
    <w:name w:val="atitle31"/>
    <w:uiPriority w:val="0"/>
    <w:qFormat/>
    <w:rPr>
      <w:rFonts w:hint="default" w:ascii="Arial" w:hAnsi="Arial" w:cs="Arial"/>
      <w:b/>
      <w:bCs/>
      <w:sz w:val="29"/>
      <w:szCs w:val="29"/>
    </w:rPr>
  </w:style>
  <w:style w:type="character" w:styleId="1283" w:customStyle="1">
    <w:name w:val="副标题 Char2"/>
    <w:uiPriority w:val="0"/>
    <w:qFormat/>
    <w:rPr>
      <w:rFonts w:ascii="Cambria" w:hAnsi="Cambria" w:cs="Times New Roman"/>
      <w:b/>
      <w:bCs/>
      <w:sz w:val="32"/>
      <w:szCs w:val="32"/>
    </w:rPr>
  </w:style>
  <w:style w:type="character" w:styleId="1284" w:customStyle="1">
    <w:name w:val="WW8Num21z1"/>
    <w:uiPriority w:val="0"/>
    <w:qFormat/>
    <w:rPr>
      <w:rFonts w:ascii="Wingdings" w:hAnsi="Wingdings"/>
    </w:rPr>
  </w:style>
  <w:style w:type="character" w:styleId="1285" w:customStyle="1">
    <w:name w:val="font191"/>
    <w:uiPriority w:val="0"/>
    <w:qFormat/>
    <w:rPr>
      <w:rFonts w:hint="default" w:ascii="Arial" w:hAnsi="Arial" w:cs="Arial"/>
      <w:b/>
      <w:color w:val="000000"/>
      <w:sz w:val="20"/>
      <w:szCs w:val="20"/>
      <w:u w:val="none"/>
    </w:rPr>
  </w:style>
  <w:style w:type="character" w:styleId="1286" w:customStyle="1">
    <w:name w:val="MM Topic 2 Char"/>
    <w:link w:val="1287"/>
    <w:uiPriority w:val="0"/>
    <w:qFormat/>
    <w:rPr>
      <w:rFonts w:ascii="Cambria" w:hAnsi="Cambria"/>
      <w:b/>
      <w:bCs/>
      <w:sz w:val="32"/>
      <w:szCs w:val="32"/>
      <w:lang w:val="zh-CN"/>
    </w:rPr>
  </w:style>
  <w:style w:type="paragraph" w:styleId="1287" w:customStyle="1">
    <w:name w:val="MM Topic 2"/>
    <w:basedOn w:val="777"/>
    <w:link w:val="128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88" w:customStyle="1">
    <w:name w:val="注释标题 Char"/>
    <w:uiPriority w:val="0"/>
    <w:qFormat/>
    <w:rPr>
      <w:sz w:val="21"/>
      <w:szCs w:val="24"/>
    </w:rPr>
  </w:style>
  <w:style w:type="character" w:styleId="1289" w:customStyle="1">
    <w:name w:val="页眉 字符1"/>
    <w:uiPriority w:val="0"/>
    <w:qFormat/>
    <w:rPr>
      <w:rFonts w:ascii="Times New Roman" w:hAnsi="Times New Roman" w:eastAsia="方正仿宋_GBK" w:cs="Times New Roman"/>
      <w:sz w:val="18"/>
      <w:szCs w:val="18"/>
    </w:rPr>
  </w:style>
  <w:style w:type="character" w:styleId="1290" w:customStyle="1">
    <w:name w:val="称呼 Char"/>
    <w:uiPriority w:val="0"/>
    <w:qFormat/>
    <w:rPr>
      <w:sz w:val="21"/>
      <w:szCs w:val="24"/>
    </w:rPr>
  </w:style>
  <w:style w:type="character" w:styleId="1291" w:customStyle="1">
    <w:name w:val="WW8Num16z2"/>
    <w:uiPriority w:val="0"/>
    <w:qFormat/>
    <w:rPr>
      <w:rFonts w:ascii="StarSymbol" w:hAnsi="StarSymbol" w:cs="StarSymbol"/>
      <w:sz w:val="18"/>
      <w:szCs w:val="18"/>
    </w:rPr>
  </w:style>
  <w:style w:type="character" w:styleId="1292" w:customStyle="1">
    <w:name w:val="HTML 地址 Char"/>
    <w:uiPriority w:val="0"/>
    <w:qFormat/>
    <w:rPr>
      <w:i/>
      <w:iCs/>
      <w:sz w:val="21"/>
      <w:szCs w:val="24"/>
    </w:rPr>
  </w:style>
  <w:style w:type="character" w:styleId="1293" w:customStyle="1">
    <w:name w:val="WW8Num22z0"/>
    <w:uiPriority w:val="0"/>
    <w:qFormat/>
    <w:rPr>
      <w:rFonts w:ascii="Wingdings" w:hAnsi="Wingdings" w:cs="StarSymbol"/>
      <w:sz w:val="18"/>
      <w:szCs w:val="18"/>
    </w:rPr>
  </w:style>
  <w:style w:type="character" w:styleId="1294" w:customStyle="1">
    <w:name w:val="尾注文本 Char1"/>
    <w:uiPriority w:val="0"/>
    <w:qFormat/>
    <w:rPr>
      <w:szCs w:val="24"/>
      <w:lang w:val="zh-CN"/>
    </w:rPr>
  </w:style>
  <w:style w:type="character" w:styleId="1295" w:customStyle="1">
    <w:name w:val="WW8Num18z0"/>
    <w:uiPriority w:val="0"/>
    <w:qFormat/>
    <w:rPr>
      <w:rFonts w:ascii="Wingdings" w:hAnsi="Wingdings" w:cs="StarSymbol"/>
      <w:sz w:val="18"/>
      <w:szCs w:val="18"/>
    </w:rPr>
  </w:style>
  <w:style w:type="character" w:styleId="1296" w:customStyle="1">
    <w:name w:val="HTML 预设格式 Char"/>
    <w:uiPriority w:val="0"/>
    <w:qFormat/>
    <w:rPr>
      <w:rFonts w:ascii="Courier New" w:hAnsi="Courier New" w:cs="Courier New"/>
    </w:rPr>
  </w:style>
  <w:style w:type="character" w:styleId="1297" w:customStyle="1">
    <w:name w:val="WW8Num27z2"/>
    <w:uiPriority w:val="0"/>
    <w:qFormat/>
    <w:rPr>
      <w:rFonts w:ascii="StarSymbol" w:hAnsi="StarSymbol" w:cs="StarSymbol"/>
      <w:sz w:val="18"/>
      <w:szCs w:val="18"/>
    </w:rPr>
  </w:style>
  <w:style w:type="character" w:styleId="1298" w:customStyle="1">
    <w:name w:val="正文首行缩进 2 Char"/>
    <w:uiPriority w:val="0"/>
    <w:qFormat/>
    <w:rPr>
      <w:rFonts w:ascii="楷体_GB2312" w:eastAsia="楷体_GB2312"/>
      <w:sz w:val="21"/>
      <w:szCs w:val="24"/>
    </w:rPr>
  </w:style>
  <w:style w:type="character" w:styleId="1299" w:customStyle="1">
    <w:name w:val="atitle21"/>
    <w:uiPriority w:val="0"/>
    <w:qFormat/>
    <w:rPr>
      <w:rFonts w:hint="default" w:ascii="Arial" w:hAnsi="Arial" w:cs="Arial"/>
      <w:b/>
      <w:bCs/>
      <w:sz w:val="35"/>
      <w:szCs w:val="35"/>
    </w:rPr>
  </w:style>
  <w:style w:type="character" w:styleId="1300" w:customStyle="1">
    <w:name w:val="标题 1 Char2"/>
    <w:uiPriority w:val="0"/>
    <w:qFormat/>
    <w:rPr>
      <w:rFonts w:ascii="Times New Roman" w:hAnsi="Times New Roman" w:eastAsia="宋体" w:cs="Times New Roman"/>
      <w:b/>
      <w:bCs/>
      <w:sz w:val="32"/>
      <w:szCs w:val="28"/>
    </w:rPr>
  </w:style>
  <w:style w:type="character" w:styleId="1301" w:customStyle="1">
    <w:name w:val="op_dict3_lineone_result_tip"/>
    <w:uiPriority w:val="0"/>
    <w:qFormat/>
    <w:rPr>
      <w:color w:val="999999"/>
    </w:rPr>
  </w:style>
  <w:style w:type="character" w:styleId="1302" w:customStyle="1">
    <w:name w:val="标题 2 Char2"/>
    <w:uiPriority w:val="0"/>
    <w:qFormat/>
    <w:rPr>
      <w:rFonts w:ascii="Times New Roman" w:hAnsi="Times New Roman" w:eastAsia="宋体" w:cs="Times New Roman"/>
      <w:b/>
      <w:bCs/>
      <w:sz w:val="30"/>
      <w:szCs w:val="32"/>
    </w:rPr>
  </w:style>
  <w:style w:type="character" w:styleId="1303" w:customStyle="1">
    <w:name w:val="标题 3 Char2"/>
    <w:uiPriority w:val="0"/>
    <w:qFormat/>
    <w:rPr>
      <w:rFonts w:ascii="Times New Roman" w:hAnsi="Times New Roman" w:eastAsia="宋体" w:cs="Times New Roman"/>
      <w:b/>
      <w:bCs/>
      <w:sz w:val="28"/>
      <w:szCs w:val="18"/>
    </w:rPr>
  </w:style>
  <w:style w:type="character" w:styleId="1304" w:customStyle="1">
    <w:name w:val="WW8Num9z2"/>
    <w:uiPriority w:val="0"/>
    <w:qFormat/>
    <w:rPr>
      <w:rFonts w:ascii="StarSymbol" w:hAnsi="StarSymbol" w:cs="StarSymbol"/>
      <w:sz w:val="18"/>
      <w:szCs w:val="18"/>
    </w:rPr>
  </w:style>
  <w:style w:type="character" w:styleId="1305" w:customStyle="1">
    <w:name w:val="标题 4 Char2"/>
    <w:uiPriority w:val="0"/>
    <w:qFormat/>
    <w:rPr>
      <w:rFonts w:ascii="Times New Roman" w:hAnsi="Times New Roman" w:eastAsia="宋体" w:cs="Times New Roman"/>
      <w:b/>
      <w:bCs/>
      <w:sz w:val="24"/>
      <w:szCs w:val="28"/>
    </w:rPr>
  </w:style>
  <w:style w:type="character" w:styleId="1306" w:customStyle="1">
    <w:name w:val="WW8Num13z1"/>
    <w:uiPriority w:val="0"/>
    <w:qFormat/>
    <w:rPr>
      <w:rFonts w:ascii="Wingdings 2" w:hAnsi="Wingdings 2" w:cs="StarSymbol"/>
      <w:sz w:val="18"/>
      <w:szCs w:val="18"/>
    </w:rPr>
  </w:style>
  <w:style w:type="character" w:styleId="1307" w:customStyle="1">
    <w:name w:val="标题 5 Char2"/>
    <w:uiPriority w:val="0"/>
    <w:qFormat/>
    <w:rPr>
      <w:rFonts w:ascii="Times New Roman" w:hAnsi="Times New Roman" w:eastAsia="宋体" w:cs="Times New Roman"/>
      <w:b/>
      <w:bCs/>
      <w:sz w:val="21"/>
      <w:szCs w:val="28"/>
      <w:lang w:val="zh-CN"/>
    </w:rPr>
  </w:style>
  <w:style w:type="character" w:styleId="1308" w:customStyle="1">
    <w:name w:val="WW8Num15z7"/>
    <w:uiPriority w:val="0"/>
    <w:qFormat/>
    <w:rPr>
      <w:rFonts w:ascii="Wingdings" w:hAnsi="Wingdings"/>
    </w:rPr>
  </w:style>
  <w:style w:type="character" w:styleId="1309" w:customStyle="1">
    <w:name w:val="标题 6 Char2"/>
    <w:uiPriority w:val="0"/>
    <w:qFormat/>
    <w:rPr>
      <w:rFonts w:ascii="Cambria" w:hAnsi="Cambria" w:eastAsia="宋体" w:cs="Times New Roman"/>
      <w:b/>
      <w:bCs/>
      <w:sz w:val="24"/>
      <w:szCs w:val="24"/>
      <w:lang w:val="zh-CN"/>
    </w:rPr>
  </w:style>
  <w:style w:type="character" w:styleId="1310" w:customStyle="1">
    <w:name w:val="WW8Num26z0"/>
    <w:uiPriority w:val="0"/>
    <w:qFormat/>
    <w:rPr>
      <w:rFonts w:ascii="Wingdings" w:hAnsi="Wingdings" w:cs="StarSymbol"/>
      <w:sz w:val="18"/>
      <w:szCs w:val="18"/>
    </w:rPr>
  </w:style>
  <w:style w:type="character" w:styleId="1311" w:customStyle="1">
    <w:name w:val="正文文本缩进 Char3"/>
    <w:uiPriority w:val="0"/>
    <w:qFormat/>
    <w:rPr>
      <w:rFonts w:ascii="Times New Roman" w:hAnsi="Times New Roman" w:eastAsia="宋体" w:cs="Times New Roman"/>
      <w:szCs w:val="24"/>
      <w:lang w:val="zh-CN" w:eastAsia="zh-CN"/>
    </w:rPr>
  </w:style>
  <w:style w:type="character" w:styleId="1312" w:customStyle="1">
    <w:name w:val="WW8Num26z2"/>
    <w:uiPriority w:val="0"/>
    <w:qFormat/>
    <w:rPr>
      <w:rFonts w:ascii="StarSymbol" w:hAnsi="StarSymbol" w:cs="StarSymbol"/>
      <w:sz w:val="18"/>
      <w:szCs w:val="18"/>
    </w:rPr>
  </w:style>
  <w:style w:type="character" w:styleId="1313" w:customStyle="1">
    <w:name w:val="批注框文本 Char3"/>
    <w:uiPriority w:val="99"/>
    <w:qFormat/>
    <w:rPr>
      <w:rFonts w:ascii="Times New Roman" w:hAnsi="Times New Roman" w:eastAsia="宋体" w:cs="Times New Roman"/>
      <w:sz w:val="18"/>
      <w:szCs w:val="18"/>
    </w:rPr>
  </w:style>
  <w:style w:type="character" w:styleId="1314" w:customStyle="1">
    <w:name w:val="bz-content"/>
    <w:uiPriority w:val="0"/>
    <w:qFormat/>
  </w:style>
  <w:style w:type="character" w:styleId="1315" w:customStyle="1">
    <w:name w:val="标题 Char2"/>
    <w:uiPriority w:val="0"/>
    <w:qFormat/>
    <w:rPr>
      <w:rFonts w:ascii="Cambria" w:hAnsi="Cambria" w:eastAsia="黑体" w:cs="Times New Roman"/>
      <w:b/>
      <w:bCs/>
      <w:sz w:val="52"/>
      <w:szCs w:val="32"/>
    </w:rPr>
  </w:style>
  <w:style w:type="character" w:styleId="1316" w:customStyle="1">
    <w:name w:val="标题 字符1"/>
    <w:uiPriority w:val="0"/>
    <w:qFormat/>
    <w:rPr>
      <w:rFonts w:ascii="宋体" w:hAnsi="宋体" w:eastAsia="方正小标宋_GBK" w:cs="Times New Roman"/>
      <w:color w:val="000000"/>
      <w:sz w:val="52"/>
      <w:szCs w:val="52"/>
    </w:rPr>
  </w:style>
  <w:style w:type="character" w:styleId="1317" w:customStyle="1">
    <w:name w:val="正文2 字符"/>
    <w:link w:val="1318"/>
    <w:uiPriority w:val="0"/>
    <w:qFormat/>
    <w:rPr>
      <w:szCs w:val="24"/>
    </w:rPr>
  </w:style>
  <w:style w:type="paragraph" w:styleId="1318" w:customStyle="1">
    <w:name w:val="正文2"/>
    <w:basedOn w:val="775"/>
    <w:link w:val="1317"/>
    <w:uiPriority w:val="0"/>
    <w:qFormat/>
    <w:pPr>
      <w:ind w:firstLine="420"/>
      <w:spacing w:line="360" w:lineRule="auto"/>
    </w:pPr>
    <w:rPr>
      <w:rFonts w:asciiTheme="minorHAnsi" w:hAnsiTheme="minorHAnsi" w:eastAsiaTheme="minorEastAsia" w:cstheme="minorBidi"/>
    </w:rPr>
  </w:style>
  <w:style w:type="character" w:styleId="1319" w:customStyle="1">
    <w:name w:val="WW8Num4z2"/>
    <w:uiPriority w:val="0"/>
    <w:qFormat/>
    <w:rPr>
      <w:rFonts w:ascii="StarSymbol" w:hAnsi="StarSymbol" w:cs="StarSymbol"/>
      <w:sz w:val="18"/>
      <w:szCs w:val="18"/>
    </w:rPr>
  </w:style>
  <w:style w:type="character" w:styleId="1320" w:customStyle="1">
    <w:name w:val="标题 7 Char2"/>
    <w:uiPriority w:val="0"/>
    <w:qFormat/>
    <w:rPr>
      <w:rFonts w:ascii="Times New Roman" w:hAnsi="Times New Roman" w:eastAsia="宋体" w:cs="Times New Roman"/>
      <w:b/>
      <w:bCs/>
      <w:sz w:val="24"/>
      <w:szCs w:val="24"/>
    </w:rPr>
  </w:style>
  <w:style w:type="character" w:styleId="1321" w:customStyle="1">
    <w:name w:val="WW-Absatz-Standardschriftart1"/>
    <w:uiPriority w:val="0"/>
    <w:qFormat/>
  </w:style>
  <w:style w:type="character" w:styleId="1322" w:customStyle="1">
    <w:name w:val="标题 9 Char2"/>
    <w:uiPriority w:val="0"/>
    <w:qFormat/>
    <w:rPr>
      <w:rFonts w:ascii="Times New Roman" w:hAnsi="Times New Roman" w:eastAsia="宋体" w:cs="Times New Roman"/>
      <w:b/>
      <w:bCs/>
      <w:sz w:val="30"/>
      <w:szCs w:val="18"/>
    </w:rPr>
  </w:style>
  <w:style w:type="character" w:styleId="1323" w:customStyle="1">
    <w:name w:val="WW8Num3z1"/>
    <w:uiPriority w:val="0"/>
    <w:qFormat/>
    <w:rPr>
      <w:rFonts w:ascii="Wingdings 2" w:hAnsi="Wingdings 2" w:cs="StarSymbol"/>
      <w:sz w:val="18"/>
      <w:szCs w:val="18"/>
    </w:rPr>
  </w:style>
  <w:style w:type="character" w:styleId="1324" w:customStyle="1">
    <w:name w:val="批注文字 Char3"/>
    <w:uiPriority w:val="99"/>
    <w:qFormat/>
    <w:rPr>
      <w:rFonts w:ascii="Times New Roman" w:hAnsi="Times New Roman" w:eastAsia="宋体" w:cs="Times New Roman"/>
      <w:szCs w:val="24"/>
      <w:lang w:val="zh-CN"/>
    </w:rPr>
  </w:style>
  <w:style w:type="character" w:styleId="1325" w:customStyle="1">
    <w:name w:val="WW8Num29z1"/>
    <w:uiPriority w:val="0"/>
    <w:qFormat/>
    <w:rPr>
      <w:rFonts w:ascii="Wingdings 2" w:hAnsi="Wingdings 2" w:cs="StarSymbol"/>
      <w:sz w:val="18"/>
      <w:szCs w:val="18"/>
    </w:rPr>
  </w:style>
  <w:style w:type="character" w:styleId="1326" w:customStyle="1">
    <w:name w:val="正文文本 Char3"/>
    <w:uiPriority w:val="0"/>
    <w:qFormat/>
    <w:rPr>
      <w:rFonts w:ascii="Times New Roman" w:hAnsi="Times New Roman" w:eastAsia="宋体" w:cs="Times New Roman"/>
      <w:szCs w:val="24"/>
    </w:rPr>
  </w:style>
  <w:style w:type="character" w:styleId="1327" w:customStyle="1">
    <w:name w:val="WW8Num9z1"/>
    <w:uiPriority w:val="0"/>
    <w:qFormat/>
    <w:rPr>
      <w:rFonts w:ascii="Wingdings 2" w:hAnsi="Wingdings 2" w:cs="StarSymbol"/>
      <w:sz w:val="18"/>
      <w:szCs w:val="18"/>
    </w:rPr>
  </w:style>
  <w:style w:type="character" w:styleId="1328" w:customStyle="1">
    <w:name w:val="日期 Char3"/>
    <w:uiPriority w:val="0"/>
    <w:qFormat/>
    <w:rPr>
      <w:rFonts w:ascii="Times New Roman" w:hAnsi="Times New Roman" w:eastAsia="宋体" w:cs="Times New Roman"/>
      <w:szCs w:val="24"/>
    </w:rPr>
  </w:style>
  <w:style w:type="character" w:styleId="1329" w:customStyle="1">
    <w:name w:val="WW8Num5z1"/>
    <w:uiPriority w:val="0"/>
    <w:qFormat/>
    <w:rPr>
      <w:rFonts w:ascii="Wingdings 2" w:hAnsi="Wingdings 2" w:cs="StarSymbol"/>
      <w:sz w:val="18"/>
      <w:szCs w:val="18"/>
    </w:rPr>
  </w:style>
  <w:style w:type="character" w:styleId="1330" w:customStyle="1">
    <w:name w:val="正文首行缩进 Char4"/>
    <w:basedOn w:val="1326"/>
    <w:uiPriority w:val="0"/>
    <w:qFormat/>
    <w:rPr>
      <w:rFonts w:ascii="Times New Roman" w:hAnsi="Times New Roman" w:eastAsia="宋体" w:cs="Times New Roman"/>
      <w:szCs w:val="24"/>
    </w:rPr>
  </w:style>
  <w:style w:type="character" w:styleId="1331" w:customStyle="1">
    <w:name w:val="标题 4 字符1"/>
    <w:uiPriority w:val="9"/>
    <w:qFormat/>
    <w:rPr>
      <w:rFonts w:ascii="仿宋" w:hAnsi="仿宋" w:eastAsia="仿宋"/>
      <w:b/>
      <w:bCs/>
      <w:sz w:val="32"/>
      <w:szCs w:val="32"/>
    </w:rPr>
  </w:style>
  <w:style w:type="character" w:styleId="1332" w:customStyle="1">
    <w:name w:val="正文文本 2 Char2"/>
    <w:uiPriority w:val="0"/>
    <w:qFormat/>
    <w:rPr>
      <w:rFonts w:ascii="Times New Roman" w:hAnsi="Times New Roman" w:eastAsia="宋体" w:cs="Times New Roman"/>
      <w:szCs w:val="24"/>
    </w:rPr>
  </w:style>
  <w:style w:type="character" w:styleId="1333" w:customStyle="1">
    <w:name w:val="Bullets"/>
    <w:uiPriority w:val="0"/>
    <w:qFormat/>
    <w:rPr>
      <w:rFonts w:ascii="StarSymbol" w:hAnsi="StarSymbol" w:eastAsia="StarSymbol" w:cs="StarSymbol"/>
      <w:sz w:val="18"/>
      <w:szCs w:val="18"/>
    </w:rPr>
  </w:style>
  <w:style w:type="character" w:styleId="1334" w:customStyle="1">
    <w:name w:val="正文文本 3 Char2"/>
    <w:uiPriority w:val="0"/>
    <w:qFormat/>
    <w:rPr>
      <w:rFonts w:ascii="Times New Roman" w:hAnsi="Times New Roman" w:eastAsia="宋体" w:cs="Times New Roman"/>
      <w:sz w:val="16"/>
      <w:szCs w:val="16"/>
    </w:rPr>
  </w:style>
  <w:style w:type="character" w:styleId="1335" w:customStyle="1">
    <w:name w:val="WW8Num39z2"/>
    <w:uiPriority w:val="0"/>
    <w:qFormat/>
    <w:rPr>
      <w:rFonts w:ascii="StarSymbol" w:hAnsi="StarSymbol" w:cs="StarSymbol"/>
      <w:sz w:val="18"/>
      <w:szCs w:val="18"/>
    </w:rPr>
  </w:style>
  <w:style w:type="character" w:styleId="1336" w:customStyle="1">
    <w:name w:val="正文文本缩进 2 Char3"/>
    <w:uiPriority w:val="0"/>
    <w:qFormat/>
    <w:rPr>
      <w:rFonts w:ascii="Times New Roman" w:hAnsi="Times New Roman" w:eastAsia="楷体_GB2312" w:cs="Times New Roman"/>
      <w:sz w:val="24"/>
      <w:szCs w:val="24"/>
    </w:rPr>
  </w:style>
  <w:style w:type="character" w:styleId="1337" w:customStyle="1">
    <w:name w:val="WW8Num11z2"/>
    <w:uiPriority w:val="0"/>
    <w:qFormat/>
    <w:rPr>
      <w:rFonts w:ascii="StarSymbol" w:hAnsi="StarSymbol" w:cs="StarSymbol"/>
      <w:sz w:val="18"/>
      <w:szCs w:val="18"/>
    </w:rPr>
  </w:style>
  <w:style w:type="character" w:styleId="1338" w:customStyle="1">
    <w:name w:val="正文文本缩进 3 Char2"/>
    <w:uiPriority w:val="0"/>
    <w:qFormat/>
    <w:rPr>
      <w:rFonts w:ascii="Times New Roman" w:hAnsi="Times New Roman" w:eastAsia="宋体" w:cs="Times New Roman"/>
      <w:sz w:val="16"/>
      <w:szCs w:val="16"/>
    </w:rPr>
  </w:style>
  <w:style w:type="character" w:styleId="1339" w:customStyle="1">
    <w:name w:val="WW8Num4z1"/>
    <w:uiPriority w:val="0"/>
    <w:qFormat/>
    <w:rPr>
      <w:rFonts w:ascii="Wingdings" w:hAnsi="Wingdings"/>
    </w:rPr>
  </w:style>
  <w:style w:type="character" w:styleId="1340" w:customStyle="1">
    <w:name w:val="方案正文 Char1"/>
    <w:link w:val="1341"/>
    <w:uiPriority w:val="0"/>
    <w:qFormat/>
    <w:rPr>
      <w:rFonts w:ascii="宋体" w:hAnsi="宋体" w:cs="宋体"/>
      <w:szCs w:val="28"/>
    </w:rPr>
  </w:style>
  <w:style w:type="paragraph" w:styleId="1341" w:customStyle="1">
    <w:name w:val="方案正文"/>
    <w:basedOn w:val="775"/>
    <w:next w:val="775"/>
    <w:link w:val="1340"/>
    <w:uiPriority w:val="0"/>
    <w:qFormat/>
    <w:pPr>
      <w:ind w:firstLine="200"/>
      <w:jc w:val="left"/>
      <w:spacing w:line="440" w:lineRule="exact"/>
    </w:pPr>
    <w:rPr>
      <w:rFonts w:ascii="宋体" w:hAnsi="宋体" w:cs="宋体" w:eastAsiaTheme="minorEastAsia"/>
      <w:szCs w:val="28"/>
    </w:rPr>
  </w:style>
  <w:style w:type="character" w:styleId="1342" w:customStyle="1">
    <w:name w:val="标题 8 字符1"/>
    <w:uiPriority w:val="9"/>
    <w:qFormat/>
    <w:rPr>
      <w:rFonts w:ascii="Arial" w:hAnsi="Arial" w:eastAsia="黑体" w:cs="Times New Roman"/>
      <w:sz w:val="24"/>
      <w:szCs w:val="24"/>
    </w:rPr>
  </w:style>
  <w:style w:type="character" w:styleId="1343" w:customStyle="1">
    <w:name w:val="FA正文 Char"/>
    <w:link w:val="1344"/>
    <w:uiPriority w:val="0"/>
    <w:qFormat/>
    <w:rPr>
      <w:rFonts w:ascii="宋体" w:hAnsi="宋体"/>
      <w:spacing w:val="10"/>
      <w:sz w:val="24"/>
      <w:szCs w:val="24"/>
    </w:rPr>
  </w:style>
  <w:style w:type="paragraph" w:styleId="1344" w:customStyle="1">
    <w:name w:val="FA正文"/>
    <w:basedOn w:val="775"/>
    <w:link w:val="134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45" w:customStyle="1">
    <w:name w:val="WW8Num18z7"/>
    <w:uiPriority w:val="0"/>
    <w:qFormat/>
    <w:rPr>
      <w:rFonts w:ascii="Wingdings" w:hAnsi="Wingdings"/>
    </w:rPr>
  </w:style>
  <w:style w:type="character" w:styleId="1346" w:customStyle="1">
    <w:name w:val="方案正文-样式 小四 行距: 1.5 倍行距 Char"/>
    <w:link w:val="1347"/>
    <w:uiPriority w:val="0"/>
    <w:qFormat/>
    <w:rPr>
      <w:sz w:val="24"/>
      <w:lang w:val="zh-CN"/>
    </w:rPr>
  </w:style>
  <w:style w:type="paragraph" w:styleId="1347" w:customStyle="1">
    <w:name w:val="方案正文-样式 小四 行距: 1.5 倍行距"/>
    <w:basedOn w:val="775"/>
    <w:link w:val="134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48" w:customStyle="1">
    <w:name w:val="WW8Num36z2"/>
    <w:uiPriority w:val="0"/>
    <w:qFormat/>
    <w:rPr>
      <w:rFonts w:ascii="StarSymbol" w:hAnsi="StarSymbol" w:cs="StarSymbol"/>
      <w:sz w:val="18"/>
      <w:szCs w:val="18"/>
    </w:rPr>
  </w:style>
  <w:style w:type="character" w:styleId="1349" w:customStyle="1">
    <w:name w:val="label_list1"/>
    <w:uiPriority w:val="0"/>
    <w:qFormat/>
  </w:style>
  <w:style w:type="character" w:styleId="1350" w:customStyle="1">
    <w:name w:val="WW8Num9z0"/>
    <w:uiPriority w:val="0"/>
    <w:qFormat/>
    <w:rPr>
      <w:rFonts w:ascii="Wingdings" w:hAnsi="Wingdings" w:cs="StarSymbol"/>
      <w:sz w:val="18"/>
      <w:szCs w:val="18"/>
    </w:rPr>
  </w:style>
  <w:style w:type="character" w:styleId="1351" w:customStyle="1">
    <w:name w:val="p11b1"/>
    <w:uiPriority w:val="0"/>
    <w:qFormat/>
    <w:rPr>
      <w:color w:val="000000"/>
      <w:spacing w:val="320"/>
      <w:sz w:val="20"/>
      <w:szCs w:val="20"/>
      <w:u w:val="none"/>
    </w:rPr>
  </w:style>
  <w:style w:type="character" w:styleId="1352" w:customStyle="1">
    <w:name w:val="WW8Num8z1"/>
    <w:uiPriority w:val="0"/>
    <w:qFormat/>
    <w:rPr>
      <w:rFonts w:ascii="Wingdings 2" w:hAnsi="Wingdings 2" w:cs="StarSymbol"/>
      <w:sz w:val="18"/>
      <w:szCs w:val="18"/>
    </w:rPr>
  </w:style>
  <w:style w:type="character" w:styleId="1353" w:customStyle="1">
    <w:name w:val="Indent Normal Char"/>
    <w:uiPriority w:val="0"/>
    <w:qFormat/>
    <w:rPr>
      <w:rFonts w:hint="eastAsia" w:ascii="宋体" w:hAnsi="宋体" w:eastAsia="宋体"/>
      <w:sz w:val="21"/>
      <w:szCs w:val="24"/>
      <w:lang w:val="en-US" w:eastAsia="zh-CN" w:bidi="ar-SA"/>
    </w:rPr>
  </w:style>
  <w:style w:type="character" w:styleId="1354" w:customStyle="1">
    <w:name w:val="标题 2 字符1"/>
    <w:uiPriority w:val="0"/>
    <w:qFormat/>
    <w:rPr>
      <w:rFonts w:ascii="楷体" w:eastAsia="楷体"/>
      <w:b/>
      <w:bCs/>
      <w:color w:val="000000"/>
      <w:sz w:val="32"/>
      <w:szCs w:val="28"/>
    </w:rPr>
  </w:style>
  <w:style w:type="character" w:styleId="1355" w:customStyle="1">
    <w:name w:val="large1"/>
    <w:uiPriority w:val="0"/>
    <w:qFormat/>
    <w:rPr>
      <w:rFonts w:hint="eastAsia" w:ascii="宋体" w:hAnsi="宋体" w:eastAsia="宋体"/>
      <w:sz w:val="22"/>
      <w:szCs w:val="22"/>
    </w:rPr>
  </w:style>
  <w:style w:type="character" w:styleId="1356" w:customStyle="1">
    <w:name w:val="WW8Num32z1"/>
    <w:uiPriority w:val="0"/>
    <w:qFormat/>
    <w:rPr>
      <w:rFonts w:ascii="Wingdings 2" w:hAnsi="Wingdings 2" w:cs="StarSymbol"/>
      <w:sz w:val="18"/>
      <w:szCs w:val="18"/>
    </w:rPr>
  </w:style>
  <w:style w:type="character" w:styleId="1357" w:customStyle="1">
    <w:name w:val="f141"/>
    <w:uiPriority w:val="0"/>
    <w:qFormat/>
    <w:rPr>
      <w:sz w:val="21"/>
      <w:szCs w:val="21"/>
    </w:rPr>
  </w:style>
  <w:style w:type="character" w:styleId="1358" w:customStyle="1">
    <w:name w:val="WW8Num25z2"/>
    <w:uiPriority w:val="0"/>
    <w:qFormat/>
    <w:rPr>
      <w:rFonts w:ascii="StarSymbol" w:hAnsi="StarSymbol" w:cs="StarSymbol"/>
      <w:sz w:val="18"/>
      <w:szCs w:val="18"/>
    </w:rPr>
  </w:style>
  <w:style w:type="character" w:styleId="1359" w:customStyle="1">
    <w:name w:val="14_black1"/>
    <w:uiPriority w:val="0"/>
    <w:qFormat/>
    <w:rPr>
      <w:color w:val="000000"/>
      <w:sz w:val="23"/>
      <w:szCs w:val="23"/>
    </w:rPr>
  </w:style>
  <w:style w:type="character" w:styleId="1360" w:customStyle="1">
    <w:name w:val="WW8Num20z0"/>
    <w:uiPriority w:val="0"/>
    <w:qFormat/>
    <w:rPr>
      <w:rFonts w:ascii="Wingdings" w:hAnsi="Wingdings"/>
    </w:rPr>
  </w:style>
  <w:style w:type="character" w:styleId="1361" w:customStyle="1">
    <w:name w:val="正文2 Char Char"/>
    <w:uiPriority w:val="0"/>
    <w:qFormat/>
    <w:rPr>
      <w:rFonts w:hint="eastAsia" w:ascii="仿宋_GB2312" w:eastAsia="仿宋_GB2312"/>
      <w:sz w:val="24"/>
    </w:rPr>
  </w:style>
  <w:style w:type="character" w:styleId="1362" w:customStyle="1">
    <w:name w:val="WW8Num2z0"/>
    <w:uiPriority w:val="0"/>
    <w:qFormat/>
    <w:rPr>
      <w:rFonts w:ascii="Wingdings" w:hAnsi="Wingdings" w:cs="StarSymbol"/>
      <w:sz w:val="18"/>
      <w:szCs w:val="18"/>
    </w:rPr>
  </w:style>
  <w:style w:type="character" w:styleId="1363" w:customStyle="1">
    <w:name w:val="mini-tree-nodetext2"/>
    <w:basedOn w:val="785"/>
    <w:uiPriority w:val="0"/>
    <w:qFormat/>
  </w:style>
  <w:style w:type="character" w:styleId="1364" w:customStyle="1">
    <w:name w:val="WW8Num8z2"/>
    <w:uiPriority w:val="0"/>
    <w:qFormat/>
    <w:rPr>
      <w:rFonts w:ascii="StarSymbol" w:hAnsi="StarSymbol" w:cs="StarSymbol"/>
      <w:sz w:val="18"/>
      <w:szCs w:val="18"/>
    </w:rPr>
  </w:style>
  <w:style w:type="character" w:styleId="1365" w:customStyle="1">
    <w:name w:val="before"/>
    <w:basedOn w:val="785"/>
    <w:uiPriority w:val="0"/>
    <w:qFormat/>
  </w:style>
  <w:style w:type="character" w:styleId="1366" w:customStyle="1">
    <w:name w:val="WW8Num39z0"/>
    <w:uiPriority w:val="0"/>
    <w:qFormat/>
    <w:rPr>
      <w:rFonts w:ascii="Wingdings" w:hAnsi="Wingdings" w:cs="StarSymbol"/>
      <w:sz w:val="18"/>
      <w:szCs w:val="18"/>
    </w:rPr>
  </w:style>
  <w:style w:type="character" w:styleId="1367" w:customStyle="1">
    <w:name w:val="first-child"/>
    <w:basedOn w:val="785"/>
    <w:uiPriority w:val="0"/>
    <w:qFormat/>
  </w:style>
  <w:style w:type="character" w:styleId="1368" w:customStyle="1">
    <w:name w:val="WW8Num6z0"/>
    <w:uiPriority w:val="0"/>
    <w:qFormat/>
    <w:rPr>
      <w:rFonts w:ascii="Wingdings" w:hAnsi="Wingdings" w:cs="StarSymbol"/>
      <w:sz w:val="18"/>
      <w:szCs w:val="18"/>
    </w:rPr>
  </w:style>
  <w:style w:type="character" w:styleId="1369" w:customStyle="1">
    <w:name w:val="icon501"/>
    <w:uiPriority w:val="0"/>
    <w:qFormat/>
    <w:rPr>
      <w:color w:val="a6a6a6"/>
      <w:sz w:val="27"/>
      <w:szCs w:val="27"/>
    </w:rPr>
  </w:style>
  <w:style w:type="character" w:styleId="1370" w:customStyle="1">
    <w:name w:val="WW8Num36z0"/>
    <w:uiPriority w:val="0"/>
    <w:qFormat/>
    <w:rPr>
      <w:rFonts w:ascii="Wingdings" w:hAnsi="Wingdings" w:cs="StarSymbol"/>
      <w:sz w:val="18"/>
      <w:szCs w:val="18"/>
    </w:rPr>
  </w:style>
  <w:style w:type="character" w:styleId="1371" w:customStyle="1">
    <w:name w:val="range-menu-item-main-content"/>
    <w:basedOn w:val="785"/>
    <w:uiPriority w:val="0"/>
    <w:qFormat/>
  </w:style>
  <w:style w:type="character" w:styleId="1372" w:customStyle="1">
    <w:name w:val="WW8Num37z2"/>
    <w:uiPriority w:val="0"/>
    <w:qFormat/>
    <w:rPr>
      <w:rFonts w:ascii="StarSymbol" w:hAnsi="StarSymbol" w:cs="StarSymbol"/>
      <w:sz w:val="18"/>
      <w:szCs w:val="18"/>
    </w:rPr>
  </w:style>
  <w:style w:type="character" w:styleId="1373" w:customStyle="1">
    <w:name w:val="first-child1"/>
    <w:basedOn w:val="785"/>
    <w:uiPriority w:val="0"/>
    <w:qFormat/>
  </w:style>
  <w:style w:type="character" w:styleId="1374" w:customStyle="1">
    <w:name w:val="默认段落字体1"/>
    <w:link w:val="775"/>
    <w:uiPriority w:val="0"/>
    <w:qFormat/>
  </w:style>
  <w:style w:type="character" w:styleId="1375" w:customStyle="1">
    <w:name w:val="active__1oyv"/>
    <w:uiPriority w:val="0"/>
    <w:qFormat/>
    <w:rPr>
      <w:color w:val="383838"/>
    </w:rPr>
  </w:style>
  <w:style w:type="character" w:styleId="1376" w:customStyle="1">
    <w:name w:val="WW8Num36z1"/>
    <w:uiPriority w:val="0"/>
    <w:qFormat/>
    <w:rPr>
      <w:rFonts w:ascii="Wingdings 2" w:hAnsi="Wingdings 2" w:cs="StarSymbol"/>
      <w:sz w:val="18"/>
      <w:szCs w:val="18"/>
    </w:rPr>
  </w:style>
  <w:style w:type="character" w:styleId="1377" w:customStyle="1">
    <w:name w:val="icon499"/>
    <w:uiPriority w:val="0"/>
    <w:qFormat/>
    <w:rPr>
      <w:color w:val="a6a6a6"/>
      <w:sz w:val="27"/>
      <w:szCs w:val="27"/>
    </w:rPr>
  </w:style>
  <w:style w:type="character" w:styleId="1378" w:customStyle="1">
    <w:name w:val="main1"/>
    <w:uiPriority w:val="0"/>
    <w:qFormat/>
    <w:rPr>
      <w:rFonts w:hint="default" w:ascii="ˎ̥" w:hAnsi="ˎ̥" w:eastAsia="宋体"/>
      <w:b/>
      <w:sz w:val="21"/>
      <w:szCs w:val="21"/>
      <w:lang w:val="en-US" w:eastAsia="zh-CN" w:bidi="ar-SA"/>
    </w:rPr>
  </w:style>
  <w:style w:type="character" w:styleId="1379" w:customStyle="1">
    <w:name w:val="first-child2"/>
    <w:basedOn w:val="785"/>
    <w:uiPriority w:val="0"/>
    <w:qFormat/>
  </w:style>
  <w:style w:type="character" w:styleId="138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1" w:customStyle="1">
    <w:name w:val="icon500"/>
    <w:basedOn w:val="785"/>
    <w:uiPriority w:val="0"/>
    <w:qFormat/>
  </w:style>
  <w:style w:type="character" w:styleId="1382" w:customStyle="1">
    <w:name w:val="WW8Num15z2"/>
    <w:uiPriority w:val="0"/>
    <w:qFormat/>
    <w:rPr>
      <w:rFonts w:ascii="StarSymbol" w:hAnsi="StarSymbol" w:cs="StarSymbol"/>
      <w:sz w:val="18"/>
      <w:szCs w:val="18"/>
    </w:rPr>
  </w:style>
  <w:style w:type="character" w:styleId="1383" w:customStyle="1">
    <w:name w:val="range-menu-item-main-content1"/>
    <w:basedOn w:val="785"/>
    <w:uiPriority w:val="0"/>
    <w:qFormat/>
  </w:style>
  <w:style w:type="character" w:styleId="1384" w:customStyle="1">
    <w:name w:val="WW8Num3z0"/>
    <w:uiPriority w:val="0"/>
    <w:qFormat/>
    <w:rPr>
      <w:rFonts w:ascii="Wingdings" w:hAnsi="Wingdings" w:cs="StarSymbol"/>
      <w:sz w:val="18"/>
      <w:szCs w:val="18"/>
    </w:rPr>
  </w:style>
  <w:style w:type="character" w:styleId="1385" w:customStyle="1">
    <w:name w:val="overdue"/>
    <w:basedOn w:val="785"/>
    <w:uiPriority w:val="0"/>
    <w:qFormat/>
  </w:style>
  <w:style w:type="character" w:styleId="1386" w:customStyle="1">
    <w:name w:val="正文文本 字符1"/>
    <w:uiPriority w:val="0"/>
    <w:semiHidden/>
    <w:qFormat/>
    <w:rPr>
      <w:rFonts w:ascii="Times New Roman" w:hAnsi="Times New Roman" w:eastAsia="方正仿宋_GBK" w:cs="Times New Roman"/>
      <w:sz w:val="24"/>
      <w:szCs w:val="20"/>
    </w:rPr>
  </w:style>
  <w:style w:type="character" w:styleId="1387" w:customStyle="1">
    <w:name w:val="overdue2"/>
    <w:basedOn w:val="785"/>
    <w:uiPriority w:val="0"/>
    <w:qFormat/>
  </w:style>
  <w:style w:type="character" w:styleId="1388" w:customStyle="1">
    <w:name w:val="表头样式 Char"/>
    <w:uiPriority w:val="0"/>
    <w:qFormat/>
    <w:rPr>
      <w:rFonts w:hint="default" w:ascii="Arial" w:hAnsi="Arial" w:cs="Arial"/>
      <w:b/>
      <w:sz w:val="21"/>
      <w:szCs w:val="21"/>
    </w:rPr>
  </w:style>
  <w:style w:type="character" w:styleId="1389" w:customStyle="1">
    <w:name w:val="dls-icon[data-role=icon]"/>
    <w:uiPriority w:val="0"/>
    <w:qFormat/>
    <w:rPr>
      <w:sz w:val="24"/>
      <w:szCs w:val="24"/>
    </w:rPr>
  </w:style>
  <w:style w:type="character" w:styleId="1390" w:customStyle="1">
    <w:name w:val="maintext1"/>
    <w:uiPriority w:val="0"/>
    <w:qFormat/>
    <w:rPr>
      <w:rFonts w:hint="default" w:ascii="Arial" w:hAnsi="Arial" w:cs="Arial"/>
      <w:color w:val="000000"/>
      <w:sz w:val="18"/>
      <w:szCs w:val="18"/>
    </w:rPr>
  </w:style>
  <w:style w:type="character" w:styleId="1391" w:customStyle="1">
    <w:name w:val="icon502"/>
    <w:uiPriority w:val="0"/>
    <w:qFormat/>
    <w:rPr>
      <w:color w:val="a6a6a6"/>
      <w:sz w:val="27"/>
      <w:szCs w:val="27"/>
    </w:rPr>
  </w:style>
  <w:style w:type="character" w:styleId="1392" w:customStyle="1">
    <w:name w:val="tw4winMark"/>
    <w:uiPriority w:val="0"/>
    <w:qFormat/>
    <w:rPr>
      <w:rFonts w:hint="default" w:ascii="Courier New" w:hAnsi="Courier New" w:cs="Courier New"/>
      <w:vanish/>
      <w:color w:val="800080"/>
      <w:vertAlign w:val="subscript"/>
    </w:rPr>
  </w:style>
  <w:style w:type="character" w:styleId="1393" w:customStyle="1">
    <w:name w:val="列表段落 字符"/>
    <w:link w:val="1394"/>
    <w:uiPriority w:val="0"/>
    <w:qFormat/>
    <w:rPr>
      <w:szCs w:val="24"/>
    </w:rPr>
  </w:style>
  <w:style w:type="paragraph" w:styleId="1394" w:customStyle="1">
    <w:name w:val="列表段落1"/>
    <w:basedOn w:val="775"/>
    <w:link w:val="1393"/>
    <w:uiPriority w:val="0"/>
    <w:qFormat/>
    <w:pPr>
      <w:ind w:firstLine="420"/>
    </w:pPr>
    <w:rPr>
      <w:rFonts w:asciiTheme="minorHAnsi" w:hAnsiTheme="minorHAnsi" w:eastAsiaTheme="minorEastAsia" w:cstheme="minorBidi"/>
    </w:rPr>
  </w:style>
  <w:style w:type="character" w:styleId="1395" w:customStyle="1">
    <w:name w:val="称呼 Char1"/>
    <w:uiPriority w:val="0"/>
    <w:qFormat/>
    <w:rPr>
      <w:sz w:val="21"/>
    </w:rPr>
  </w:style>
  <w:style w:type="character" w:styleId="1396" w:customStyle="1">
    <w:name w:val="批注主题 Char3"/>
    <w:uiPriority w:val="99"/>
    <w:qFormat/>
    <w:rPr>
      <w:rFonts w:ascii="Times New Roman" w:hAnsi="Times New Roman" w:eastAsia="宋体" w:cs="Times New Roman"/>
      <w:b/>
      <w:bCs/>
      <w:szCs w:val="24"/>
      <w:lang w:val="zh-CN"/>
    </w:rPr>
  </w:style>
  <w:style w:type="character" w:styleId="1397" w:customStyle="1">
    <w:name w:val="正文Normal Char"/>
    <w:uiPriority w:val="0"/>
    <w:qFormat/>
    <w:rPr>
      <w:rFonts w:hint="default" w:ascii="Arial" w:hAnsi="Arial" w:cs="Arial"/>
      <w:sz w:val="24"/>
      <w:szCs w:val="24"/>
    </w:rPr>
  </w:style>
  <w:style w:type="character" w:styleId="1398" w:customStyle="1">
    <w:name w:val="定制正文 Arial 小四 首行缩进:  0.74 厘米 行距: 1.5 倍行距1 + 宋体 Char"/>
    <w:link w:val="1399"/>
    <w:uiPriority w:val="0"/>
    <w:qFormat/>
    <w:rPr>
      <w:rFonts w:ascii="Arial" w:hAnsi="Arial" w:cs="宋体"/>
      <w:bCs/>
      <w:szCs w:val="21"/>
    </w:rPr>
  </w:style>
  <w:style w:type="paragraph" w:styleId="1399" w:customStyle="1">
    <w:name w:val="定制正文 Arial 小四 首行缩进:  0.74 厘米 行距: 1.5 倍行距1 + 宋体"/>
    <w:basedOn w:val="775"/>
    <w:link w:val="1398"/>
    <w:uiPriority w:val="0"/>
    <w:qFormat/>
    <w:pPr>
      <w:ind w:firstLine="420"/>
      <w:spacing w:line="360" w:lineRule="auto"/>
    </w:pPr>
    <w:rPr>
      <w:rFonts w:ascii="Arial" w:hAnsi="Arial" w:cs="宋体" w:eastAsiaTheme="minorEastAsia"/>
      <w:bCs/>
      <w:szCs w:val="21"/>
    </w:rPr>
  </w:style>
  <w:style w:type="character" w:styleId="1400" w:customStyle="1">
    <w:name w:val="WW8Num16z1"/>
    <w:uiPriority w:val="0"/>
    <w:qFormat/>
    <w:rPr>
      <w:rFonts w:ascii="Wingdings" w:hAnsi="Wingdings"/>
    </w:rPr>
  </w:style>
  <w:style w:type="character" w:styleId="1401" w:customStyle="1">
    <w:name w:val="Indent Normal Char1"/>
    <w:link w:val="1402"/>
    <w:uiPriority w:val="0"/>
    <w:qFormat/>
    <w:rPr>
      <w:sz w:val="24"/>
      <w:szCs w:val="24"/>
    </w:rPr>
  </w:style>
  <w:style w:type="paragraph" w:styleId="1402" w:customStyle="1">
    <w:name w:val="Indent Normal"/>
    <w:basedOn w:val="775"/>
    <w:link w:val="1401"/>
    <w:uiPriority w:val="0"/>
    <w:qFormat/>
    <w:pPr>
      <w:ind w:firstLine="150"/>
      <w:spacing w:line="360" w:lineRule="auto"/>
    </w:pPr>
    <w:rPr>
      <w:rFonts w:asciiTheme="minorHAnsi" w:hAnsiTheme="minorHAnsi" w:eastAsiaTheme="minorEastAsia" w:cstheme="minorBidi"/>
      <w:sz w:val="24"/>
    </w:rPr>
  </w:style>
  <w:style w:type="character" w:styleId="1403" w:customStyle="1">
    <w:name w:val="WW8Num7z2"/>
    <w:uiPriority w:val="0"/>
    <w:qFormat/>
    <w:rPr>
      <w:rFonts w:ascii="StarSymbol" w:hAnsi="StarSymbol" w:cs="StarSymbol"/>
      <w:sz w:val="18"/>
      <w:szCs w:val="18"/>
    </w:rPr>
  </w:style>
  <w:style w:type="character" w:styleId="1404" w:customStyle="1">
    <w:name w:val="正文-new Char"/>
    <w:link w:val="1405"/>
    <w:uiPriority w:val="0"/>
    <w:qFormat/>
    <w:rPr>
      <w:rFonts w:ascii="宋体" w:hAnsi="宋体" w:cs="宋体"/>
      <w:szCs w:val="21"/>
    </w:rPr>
  </w:style>
  <w:style w:type="paragraph" w:styleId="1405" w:customStyle="1">
    <w:name w:val="正文-new"/>
    <w:basedOn w:val="775"/>
    <w:link w:val="1404"/>
    <w:uiPriority w:val="0"/>
    <w:qFormat/>
    <w:pPr>
      <w:ind w:firstLine="425"/>
      <w:spacing w:line="360" w:lineRule="auto"/>
    </w:pPr>
    <w:rPr>
      <w:rFonts w:ascii="宋体" w:hAnsi="宋体" w:cs="宋体" w:eastAsiaTheme="minorEastAsia"/>
      <w:szCs w:val="21"/>
    </w:rPr>
  </w:style>
  <w:style w:type="character" w:styleId="1406" w:customStyle="1">
    <w:name w:val="WW8Num24z0"/>
    <w:uiPriority w:val="0"/>
    <w:qFormat/>
    <w:rPr>
      <w:rFonts w:ascii="Wingdings" w:hAnsi="Wingdings" w:cs="StarSymbol"/>
      <w:sz w:val="18"/>
      <w:szCs w:val="18"/>
    </w:rPr>
  </w:style>
  <w:style w:type="character" w:styleId="1407" w:customStyle="1">
    <w:name w:val="_正文段落 Char"/>
    <w:uiPriority w:val="0"/>
    <w:qFormat/>
    <w:rPr>
      <w:sz w:val="24"/>
      <w:szCs w:val="24"/>
    </w:rPr>
  </w:style>
  <w:style w:type="character" w:styleId="1408" w:customStyle="1">
    <w:name w:val="WW8Num33z2"/>
    <w:uiPriority w:val="0"/>
    <w:qFormat/>
    <w:rPr>
      <w:rFonts w:ascii="StarSymbol" w:hAnsi="StarSymbol" w:cs="StarSymbol"/>
      <w:sz w:val="18"/>
      <w:szCs w:val="18"/>
    </w:rPr>
  </w:style>
  <w:style w:type="character" w:styleId="1409" w:customStyle="1">
    <w:name w:val="样式 宋体 小四 段前: 7.8 磅 行距: 1.5 倍行距 Char"/>
    <w:link w:val="1410"/>
    <w:uiPriority w:val="0"/>
    <w:qFormat/>
    <w:rPr>
      <w:rFonts w:ascii="宋体" w:hAnsi="宋体"/>
      <w:szCs w:val="21"/>
    </w:rPr>
  </w:style>
  <w:style w:type="paragraph" w:styleId="1410" w:customStyle="1">
    <w:name w:val="样式 宋体 小四 段前: 7.8 磅 行距: 1.5 倍行距"/>
    <w:basedOn w:val="775"/>
    <w:link w:val="1409"/>
    <w:uiPriority w:val="0"/>
    <w:qFormat/>
    <w:pPr>
      <w:ind w:firstLine="420"/>
      <w:jc w:val="left"/>
      <w:spacing w:line="360" w:lineRule="auto"/>
    </w:pPr>
    <w:rPr>
      <w:rFonts w:ascii="宋体" w:hAnsi="宋体" w:eastAsiaTheme="minorEastAsia" w:cstheme="minorBidi"/>
      <w:szCs w:val="21"/>
    </w:rPr>
  </w:style>
  <w:style w:type="character" w:styleId="1411" w:customStyle="1">
    <w:name w:val="WW8Num38z1"/>
    <w:uiPriority w:val="0"/>
    <w:qFormat/>
    <w:rPr>
      <w:rFonts w:ascii="Wingdings 2" w:hAnsi="Wingdings 2" w:cs="StarSymbol"/>
      <w:sz w:val="18"/>
      <w:szCs w:val="18"/>
    </w:rPr>
  </w:style>
  <w:style w:type="character" w:styleId="1412" w:customStyle="1">
    <w:name w:val="表格样式 宋体 5号 Char"/>
    <w:link w:val="1413"/>
    <w:uiPriority w:val="0"/>
    <w:qFormat/>
    <w:rPr>
      <w:rFonts w:ascii="宋体" w:hAnsi="宋体"/>
      <w:szCs w:val="21"/>
      <w:lang w:val="zh-CN"/>
    </w:rPr>
  </w:style>
  <w:style w:type="paragraph" w:styleId="1413" w:customStyle="1">
    <w:name w:val="表格样式 宋体 5号"/>
    <w:basedOn w:val="775"/>
    <w:link w:val="1412"/>
    <w:uiPriority w:val="0"/>
    <w:qFormat/>
    <w:pPr>
      <w:jc w:val="left"/>
    </w:pPr>
    <w:rPr>
      <w:rFonts w:ascii="宋体" w:hAnsi="宋体" w:eastAsiaTheme="minorEastAsia" w:cstheme="minorBidi"/>
      <w:szCs w:val="21"/>
      <w:lang w:val="zh-CN"/>
    </w:rPr>
  </w:style>
  <w:style w:type="character" w:styleId="1414" w:customStyle="1">
    <w:name w:val="WW8Num7z1"/>
    <w:uiPriority w:val="0"/>
    <w:qFormat/>
    <w:rPr>
      <w:rFonts w:ascii="Wingdings 2" w:hAnsi="Wingdings 2" w:cs="StarSymbol"/>
      <w:sz w:val="18"/>
      <w:szCs w:val="18"/>
    </w:rPr>
  </w:style>
  <w:style w:type="character" w:styleId="1415" w:customStyle="1">
    <w:name w:val="样式 宋体 四号"/>
    <w:uiPriority w:val="0"/>
    <w:qFormat/>
    <w:rPr>
      <w:rFonts w:ascii="宋体" w:hAnsi="宋体" w:eastAsia="仿宋_GB2312"/>
      <w:sz w:val="28"/>
    </w:rPr>
  </w:style>
  <w:style w:type="character" w:styleId="1416" w:customStyle="1">
    <w:name w:val="WW8Num17z2"/>
    <w:uiPriority w:val="0"/>
    <w:qFormat/>
    <w:rPr>
      <w:rFonts w:ascii="StarSymbol" w:hAnsi="StarSymbol" w:cs="StarSymbol"/>
      <w:sz w:val="18"/>
      <w:szCs w:val="18"/>
    </w:rPr>
  </w:style>
  <w:style w:type="character" w:styleId="1417" w:customStyle="1">
    <w:name w:val="我的正文 Char"/>
    <w:link w:val="1418"/>
    <w:uiPriority w:val="0"/>
    <w:qFormat/>
    <w:rPr>
      <w:rFonts w:ascii="Arial" w:hAnsi="Arial"/>
      <w:sz w:val="24"/>
      <w:szCs w:val="18"/>
    </w:rPr>
  </w:style>
  <w:style w:type="paragraph" w:styleId="1418" w:customStyle="1">
    <w:name w:val="我的正文"/>
    <w:basedOn w:val="775"/>
    <w:link w:val="1417"/>
    <w:uiPriority w:val="0"/>
    <w:qFormat/>
    <w:pPr>
      <w:ind w:firstLine="200"/>
      <w:spacing w:line="360" w:lineRule="auto"/>
      <w:widowControl/>
    </w:pPr>
    <w:rPr>
      <w:rFonts w:ascii="Arial" w:hAnsi="Arial" w:eastAsiaTheme="minorEastAsia" w:cstheme="minorBidi"/>
      <w:sz w:val="24"/>
      <w:szCs w:val="18"/>
    </w:rPr>
  </w:style>
  <w:style w:type="character" w:styleId="1419" w:customStyle="1">
    <w:name w:val="WW8Num10z1"/>
    <w:uiPriority w:val="0"/>
    <w:qFormat/>
    <w:rPr>
      <w:rFonts w:ascii="Wingdings 2" w:hAnsi="Wingdings 2" w:cs="StarSymbol"/>
      <w:sz w:val="18"/>
      <w:szCs w:val="18"/>
    </w:rPr>
  </w:style>
  <w:style w:type="character" w:styleId="1420" w:customStyle="1">
    <w:name w:val="脚注文本 字符"/>
    <w:uiPriority w:val="0"/>
    <w:qFormat/>
    <w:rPr>
      <w:rFonts w:ascii="Times New Roman" w:hAnsi="Times New Roman" w:eastAsia="宋体" w:cs="Times New Roman"/>
      <w:sz w:val="18"/>
      <w:szCs w:val="18"/>
    </w:rPr>
  </w:style>
  <w:style w:type="character" w:styleId="1421" w:customStyle="1">
    <w:name w:val="WW8Num27z0"/>
    <w:uiPriority w:val="0"/>
    <w:qFormat/>
    <w:rPr>
      <w:rFonts w:ascii="Wingdings" w:hAnsi="Wingdings" w:cs="StarSymbol"/>
      <w:sz w:val="18"/>
      <w:szCs w:val="18"/>
    </w:rPr>
  </w:style>
  <w:style w:type="character" w:styleId="1422" w:customStyle="1">
    <w:name w:val="脚注文本 Char2"/>
    <w:uiPriority w:val="0"/>
    <w:qFormat/>
    <w:rPr>
      <w:rFonts w:ascii="Times New Roman" w:hAnsi="Times New Roman" w:eastAsia="宋体" w:cs="Times New Roman"/>
      <w:sz w:val="18"/>
      <w:szCs w:val="18"/>
    </w:rPr>
  </w:style>
  <w:style w:type="character" w:styleId="1423" w:customStyle="1">
    <w:name w:val="WW8Num10z2"/>
    <w:uiPriority w:val="0"/>
    <w:qFormat/>
    <w:rPr>
      <w:rFonts w:ascii="StarSymbol" w:hAnsi="StarSymbol" w:cs="StarSymbol"/>
      <w:sz w:val="18"/>
      <w:szCs w:val="18"/>
    </w:rPr>
  </w:style>
  <w:style w:type="character" w:styleId="1424" w:customStyle="1">
    <w:name w:val="HTML 地址 字符"/>
    <w:uiPriority w:val="0"/>
    <w:qFormat/>
    <w:rPr>
      <w:rFonts w:ascii="Times New Roman" w:hAnsi="Times New Roman" w:eastAsia="宋体" w:cs="Times New Roman"/>
      <w:i/>
      <w:iCs/>
      <w:szCs w:val="24"/>
    </w:rPr>
  </w:style>
  <w:style w:type="character" w:styleId="1425" w:customStyle="1">
    <w:name w:val="pi1"/>
    <w:uiPriority w:val="0"/>
    <w:qFormat/>
    <w:rPr>
      <w:color w:val="0000ff"/>
    </w:rPr>
  </w:style>
  <w:style w:type="character" w:styleId="1426" w:customStyle="1">
    <w:name w:val="HTML 地址 Char2"/>
    <w:uiPriority w:val="0"/>
    <w:qFormat/>
    <w:rPr>
      <w:i/>
      <w:iCs/>
      <w:szCs w:val="24"/>
    </w:rPr>
  </w:style>
  <w:style w:type="character" w:styleId="1427" w:customStyle="1">
    <w:name w:val="WW-Absatz-Standardschriftart"/>
    <w:uiPriority w:val="0"/>
    <w:qFormat/>
  </w:style>
  <w:style w:type="character" w:styleId="1428" w:customStyle="1">
    <w:name w:val="HTML 预设格式 字符"/>
    <w:uiPriority w:val="0"/>
    <w:qFormat/>
    <w:rPr>
      <w:rFonts w:ascii="Courier New" w:hAnsi="Courier New" w:eastAsia="宋体" w:cs="Courier New"/>
      <w:sz w:val="20"/>
      <w:szCs w:val="20"/>
    </w:rPr>
  </w:style>
  <w:style w:type="character" w:styleId="1429" w:customStyle="1">
    <w:name w:val="WW8Num27z1"/>
    <w:uiPriority w:val="0"/>
    <w:qFormat/>
    <w:rPr>
      <w:rFonts w:ascii="Wingdings 2" w:hAnsi="Wingdings 2" w:cs="StarSymbol"/>
      <w:sz w:val="18"/>
      <w:szCs w:val="18"/>
    </w:rPr>
  </w:style>
  <w:style w:type="character" w:styleId="1430" w:customStyle="1">
    <w:name w:val="HTML 预设格式 Char2"/>
    <w:uiPriority w:val="0"/>
    <w:qFormat/>
    <w:rPr>
      <w:rFonts w:ascii="Courier New" w:hAnsi="Courier New" w:cs="Courier New"/>
    </w:rPr>
  </w:style>
  <w:style w:type="character" w:styleId="1431" w:customStyle="1">
    <w:name w:val="WW8Num20z2"/>
    <w:uiPriority w:val="0"/>
    <w:qFormat/>
    <w:rPr>
      <w:rFonts w:ascii="StarSymbol" w:hAnsi="StarSymbol" w:cs="StarSymbol"/>
      <w:sz w:val="18"/>
      <w:szCs w:val="18"/>
    </w:rPr>
  </w:style>
  <w:style w:type="character" w:styleId="1432" w:customStyle="1">
    <w:name w:val="发布"/>
    <w:uiPriority w:val="0"/>
    <w:qFormat/>
    <w:rPr>
      <w:rFonts w:ascii="黑体" w:eastAsia="黑体"/>
      <w:spacing w:val="22"/>
      <w:position w:val="3"/>
      <w:sz w:val="28"/>
    </w:rPr>
  </w:style>
  <w:style w:type="character" w:styleId="1433" w:customStyle="1">
    <w:name w:val="WW8Num29z0"/>
    <w:uiPriority w:val="0"/>
    <w:qFormat/>
    <w:rPr>
      <w:rFonts w:ascii="Wingdings" w:hAnsi="Wingdings" w:cs="StarSymbol"/>
      <w:sz w:val="18"/>
      <w:szCs w:val="18"/>
    </w:rPr>
  </w:style>
  <w:style w:type="character" w:styleId="1434" w:customStyle="1">
    <w:name w:val="EmailStyle87"/>
    <w:uiPriority w:val="0"/>
    <w:qFormat/>
    <w:rPr>
      <w:rFonts w:ascii="Arial" w:hAnsi="Arial" w:eastAsia="宋体" w:cs="Arial"/>
      <w:color w:val="auto"/>
      <w:sz w:val="20"/>
    </w:rPr>
  </w:style>
  <w:style w:type="character" w:styleId="1435" w:customStyle="1">
    <w:name w:val="WW8Num24z2"/>
    <w:uiPriority w:val="0"/>
    <w:qFormat/>
    <w:rPr>
      <w:rFonts w:ascii="StarSymbol" w:hAnsi="StarSymbol" w:cs="StarSymbol"/>
      <w:sz w:val="18"/>
      <w:szCs w:val="18"/>
    </w:rPr>
  </w:style>
  <w:style w:type="character" w:styleId="1436" w:customStyle="1">
    <w:name w:val="EmailStyle88"/>
    <w:uiPriority w:val="0"/>
    <w:qFormat/>
    <w:rPr>
      <w:rFonts w:ascii="Arial" w:hAnsi="Arial" w:eastAsia="宋体" w:cs="Arial"/>
      <w:color w:val="auto"/>
      <w:sz w:val="20"/>
    </w:rPr>
  </w:style>
  <w:style w:type="character" w:styleId="1437" w:customStyle="1">
    <w:name w:val="称呼 字符1"/>
    <w:uiPriority w:val="0"/>
    <w:qFormat/>
    <w:rPr>
      <w:rFonts w:ascii="Times New Roman" w:hAnsi="Times New Roman" w:eastAsia="宋体" w:cs="Times New Roman"/>
      <w:szCs w:val="24"/>
    </w:rPr>
  </w:style>
  <w:style w:type="character" w:styleId="1438" w:customStyle="1">
    <w:name w:val="FA正文 Char Char"/>
    <w:uiPriority w:val="0"/>
    <w:qFormat/>
    <w:rPr>
      <w:rFonts w:hAnsi="宋体" w:cs="宋体"/>
      <w:sz w:val="24"/>
      <w:szCs w:val="21"/>
    </w:rPr>
  </w:style>
  <w:style w:type="character" w:styleId="1439" w:customStyle="1">
    <w:name w:val="副标题 字符1"/>
    <w:uiPriority w:val="0"/>
    <w:qFormat/>
    <w:rPr>
      <w:b/>
      <w:bCs/>
      <w:sz w:val="32"/>
      <w:szCs w:val="32"/>
    </w:rPr>
  </w:style>
  <w:style w:type="character" w:styleId="1440" w:customStyle="1">
    <w:name w:val="注释标题 字符"/>
    <w:uiPriority w:val="0"/>
    <w:qFormat/>
    <w:rPr>
      <w:rFonts w:ascii="Times New Roman" w:hAnsi="Times New Roman" w:eastAsia="宋体" w:cs="Times New Roman"/>
      <w:szCs w:val="24"/>
    </w:rPr>
  </w:style>
  <w:style w:type="character" w:styleId="1441" w:customStyle="1">
    <w:name w:val="正文文本首行缩进 2 字符1"/>
    <w:basedOn w:val="1311"/>
    <w:uiPriority w:val="0"/>
    <w:qFormat/>
    <w:rPr>
      <w:rFonts w:ascii="Times New Roman" w:hAnsi="Times New Roman" w:eastAsia="宋体" w:cs="Times New Roman"/>
      <w:szCs w:val="24"/>
      <w:lang w:val="zh-CN" w:eastAsia="zh-CN"/>
    </w:rPr>
  </w:style>
  <w:style w:type="character" w:styleId="1442" w:customStyle="1">
    <w:name w:val="注释标题 Char3"/>
    <w:uiPriority w:val="0"/>
    <w:qFormat/>
    <w:rPr>
      <w:szCs w:val="24"/>
    </w:rPr>
  </w:style>
  <w:style w:type="character" w:styleId="1443" w:customStyle="1">
    <w:name w:val="Char Char312"/>
    <w:uiPriority w:val="0"/>
    <w:qFormat/>
    <w:rPr>
      <w:rFonts w:eastAsia="宋体"/>
      <w:sz w:val="21"/>
      <w:szCs w:val="24"/>
      <w:lang w:val="en-US" w:eastAsia="zh-CN" w:bidi="ar-SA"/>
    </w:rPr>
  </w:style>
  <w:style w:type="character" w:styleId="1444" w:customStyle="1">
    <w:name w:val="EmailStyle127"/>
    <w:uiPriority w:val="0"/>
    <w:qFormat/>
    <w:rPr>
      <w:rFonts w:ascii="Arial" w:hAnsi="Arial" w:eastAsia="宋体" w:cs="Arial"/>
      <w:color w:val="auto"/>
      <w:sz w:val="20"/>
    </w:rPr>
  </w:style>
  <w:style w:type="character" w:styleId="1445" w:customStyle="1">
    <w:name w:val="!BECC正文 Char"/>
    <w:link w:val="1446"/>
    <w:uiPriority w:val="0"/>
    <w:qFormat/>
    <w:rPr>
      <w:sz w:val="24"/>
      <w:szCs w:val="24"/>
    </w:rPr>
  </w:style>
  <w:style w:type="paragraph" w:styleId="1446" w:customStyle="1">
    <w:name w:val="!BECC正文"/>
    <w:basedOn w:val="775"/>
    <w:link w:val="144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47" w:customStyle="1">
    <w:name w:val="EmailStyle128"/>
    <w:uiPriority w:val="0"/>
    <w:qFormat/>
    <w:rPr>
      <w:rFonts w:ascii="Arial" w:hAnsi="Arial" w:eastAsia="宋体" w:cs="Arial"/>
      <w:color w:val="auto"/>
      <w:sz w:val="20"/>
    </w:rPr>
  </w:style>
  <w:style w:type="character" w:styleId="1448" w:customStyle="1">
    <w:name w:val="ordinary-span-edit2"/>
    <w:uiPriority w:val="0"/>
    <w:qFormat/>
  </w:style>
  <w:style w:type="character" w:styleId="1449" w:customStyle="1">
    <w:name w:val="标题 2 Char1"/>
    <w:uiPriority w:val="0"/>
    <w:qFormat/>
    <w:rPr>
      <w:b/>
      <w:bCs/>
      <w:sz w:val="30"/>
      <w:szCs w:val="32"/>
    </w:rPr>
  </w:style>
  <w:style w:type="character" w:styleId="1450" w:customStyle="1">
    <w:name w:val="!RepPar_alt+p Char"/>
    <w:link w:val="1451"/>
    <w:uiPriority w:val="0"/>
    <w:qFormat/>
    <w:rPr>
      <w:sz w:val="24"/>
      <w:szCs w:val="24"/>
      <w:lang w:val="zh-CN"/>
    </w:rPr>
  </w:style>
  <w:style w:type="paragraph" w:styleId="1451" w:customStyle="1">
    <w:name w:val="!RepPar_alt+p"/>
    <w:basedOn w:val="775"/>
    <w:link w:val="1450"/>
    <w:uiPriority w:val="0"/>
    <w:qFormat/>
    <w:pPr>
      <w:ind w:firstLine="200"/>
      <w:spacing w:line="360" w:lineRule="auto"/>
    </w:pPr>
    <w:rPr>
      <w:rFonts w:asciiTheme="minorHAnsi" w:hAnsiTheme="minorHAnsi" w:eastAsiaTheme="minorEastAsia" w:cstheme="minorBidi"/>
      <w:sz w:val="24"/>
      <w:lang w:val="zh-CN"/>
    </w:rPr>
  </w:style>
  <w:style w:type="character" w:styleId="1452" w:customStyle="1">
    <w:name w:val="bz-content1"/>
    <w:uiPriority w:val="0"/>
    <w:qFormat/>
    <w:rPr>
      <w:sz w:val="20"/>
      <w:szCs w:val="20"/>
      <w:u w:val="none"/>
    </w:rPr>
  </w:style>
  <w:style w:type="character" w:styleId="1453" w:customStyle="1">
    <w:name w:val="highlight1"/>
    <w:uiPriority w:val="0"/>
    <w:qFormat/>
    <w:rPr>
      <w:shd w:val="clear" w:color="auto" w:fill="ffff00"/>
    </w:rPr>
  </w:style>
  <w:style w:type="character" w:styleId="1454" w:customStyle="1">
    <w:name w:val="Char Char3"/>
    <w:uiPriority w:val="0"/>
    <w:qFormat/>
    <w:rPr>
      <w:rFonts w:eastAsia="宋体"/>
      <w:sz w:val="21"/>
      <w:szCs w:val="24"/>
      <w:lang w:val="en-US" w:eastAsia="zh-CN" w:bidi="ar-SA"/>
    </w:rPr>
  </w:style>
  <w:style w:type="character" w:styleId="1455" w:customStyle="1">
    <w:name w:val="highlight"/>
    <w:uiPriority w:val="0"/>
    <w:qFormat/>
  </w:style>
  <w:style w:type="character" w:styleId="1456" w:customStyle="1">
    <w:name w:val="style12"/>
    <w:uiPriority w:val="0"/>
    <w:qFormat/>
  </w:style>
  <w:style w:type="character" w:styleId="1457" w:customStyle="1">
    <w:name w:val="样式1 Char"/>
    <w:link w:val="1458"/>
    <w:uiPriority w:val="0"/>
    <w:qFormat/>
    <w:rPr>
      <w:sz w:val="24"/>
      <w:szCs w:val="24"/>
    </w:rPr>
  </w:style>
  <w:style w:type="paragraph" w:styleId="1458" w:customStyle="1">
    <w:name w:val="样式1"/>
    <w:basedOn w:val="775"/>
    <w:link w:val="1457"/>
    <w:uiPriority w:val="0"/>
    <w:qFormat/>
    <w:pPr>
      <w:ind w:firstLine="480"/>
      <w:spacing w:line="300" w:lineRule="auto"/>
    </w:pPr>
    <w:rPr>
      <w:rFonts w:asciiTheme="minorHAnsi" w:hAnsiTheme="minorHAnsi" w:eastAsiaTheme="minorEastAsia" w:cstheme="minorBidi"/>
      <w:sz w:val="24"/>
    </w:rPr>
  </w:style>
  <w:style w:type="character" w:styleId="1459" w:customStyle="1">
    <w:name w:val="font201"/>
    <w:uiPriority w:val="0"/>
    <w:qFormat/>
    <w:rPr>
      <w:spacing w:val="300"/>
    </w:rPr>
  </w:style>
  <w:style w:type="character" w:styleId="1460" w:customStyle="1">
    <w:name w:val="明显强调1"/>
    <w:uiPriority w:val="0"/>
    <w:qFormat/>
    <w:rPr>
      <w:i/>
      <w:iCs/>
      <w:color w:val="5b9bd5"/>
    </w:rPr>
  </w:style>
  <w:style w:type="character" w:styleId="1461" w:customStyle="1">
    <w:name w:val="lawsitemtext1"/>
    <w:uiPriority w:val="0"/>
    <w:qFormat/>
    <w:rPr>
      <w:color w:val="696969"/>
      <w:spacing w:val="280"/>
      <w:sz w:val="21"/>
      <w:szCs w:val="21"/>
    </w:rPr>
  </w:style>
  <w:style w:type="character" w:styleId="1462" w:customStyle="1">
    <w:name w:val="文字 Char Char"/>
    <w:link w:val="1463"/>
    <w:uiPriority w:val="0"/>
    <w:qFormat/>
    <w:rPr>
      <w:rFonts w:ascii="楷体_GB2312" w:eastAsia="楷体_GB2312"/>
      <w:sz w:val="28"/>
    </w:rPr>
  </w:style>
  <w:style w:type="paragraph" w:styleId="1463" w:customStyle="1">
    <w:name w:val="文字"/>
    <w:basedOn w:val="775"/>
    <w:link w:val="146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64" w:customStyle="1">
    <w:name w:val="l151"/>
    <w:uiPriority w:val="0"/>
    <w:qFormat/>
  </w:style>
  <w:style w:type="character" w:styleId="1465" w:customStyle="1">
    <w:name w:val="Char Char31"/>
    <w:uiPriority w:val="0"/>
    <w:qFormat/>
    <w:rPr>
      <w:rFonts w:eastAsia="宋体"/>
      <w:sz w:val="21"/>
      <w:szCs w:val="24"/>
      <w:lang w:val="en-US" w:eastAsia="zh-CN" w:bidi="ar-SA"/>
    </w:rPr>
  </w:style>
  <w:style w:type="character" w:styleId="1466" w:customStyle="1">
    <w:name w:val="EmailStyle891"/>
    <w:uiPriority w:val="0"/>
    <w:qFormat/>
    <w:rPr>
      <w:rFonts w:ascii="Arial" w:hAnsi="Arial" w:eastAsia="宋体" w:cs="Arial"/>
      <w:color w:val="auto"/>
      <w:sz w:val="20"/>
    </w:rPr>
  </w:style>
  <w:style w:type="character" w:styleId="1467" w:customStyle="1">
    <w:name w:val="一级条标题 Char"/>
    <w:uiPriority w:val="0"/>
    <w:qFormat/>
    <w:rPr>
      <w:rFonts w:ascii="黑体" w:hAnsi="Times New Roman" w:eastAsia="黑体" w:cs="Times New Roman"/>
      <w:szCs w:val="20"/>
    </w:rPr>
  </w:style>
  <w:style w:type="character" w:styleId="1468" w:customStyle="1">
    <w:name w:val="EmailStyle901"/>
    <w:uiPriority w:val="0"/>
    <w:qFormat/>
    <w:rPr>
      <w:rFonts w:ascii="Arial" w:hAnsi="Arial" w:eastAsia="宋体" w:cs="Arial"/>
      <w:color w:val="auto"/>
      <w:sz w:val="20"/>
    </w:rPr>
  </w:style>
  <w:style w:type="character" w:styleId="1469" w:customStyle="1">
    <w:name w:val="章标题 Char"/>
    <w:link w:val="1148"/>
    <w:uiPriority w:val="0"/>
    <w:qFormat/>
    <w:rPr>
      <w:rFonts w:ascii="黑体" w:eastAsia="黑体"/>
    </w:rPr>
  </w:style>
  <w:style w:type="character" w:styleId="1470" w:customStyle="1">
    <w:name w:val="small1"/>
    <w:uiPriority w:val="0"/>
    <w:qFormat/>
    <w:rPr>
      <w:rFonts w:hint="default" w:ascii="Verdana" w:hAnsi="Verdana"/>
      <w:sz w:val="18"/>
      <w:szCs w:val="18"/>
    </w:rPr>
  </w:style>
  <w:style w:type="character" w:styleId="1471" w:customStyle="1">
    <w:name w:val="二级条标题 Char"/>
    <w:uiPriority w:val="0"/>
    <w:qFormat/>
    <w:rPr>
      <w:rFonts w:ascii="黑体" w:hAnsi="Times New Roman" w:eastAsia="黑体" w:cs="Times New Roman"/>
      <w:szCs w:val="20"/>
    </w:rPr>
  </w:style>
  <w:style w:type="character" w:styleId="1472" w:customStyle="1">
    <w:name w:val="fnt1"/>
    <w:uiPriority w:val="0"/>
    <w:qFormat/>
    <w:rPr>
      <w:rFonts w:hint="default" w:ascii="Verdana" w:hAnsi="Verdana"/>
      <w:color w:val="666666"/>
      <w:sz w:val="18"/>
      <w:szCs w:val="18"/>
    </w:rPr>
  </w:style>
  <w:style w:type="character" w:styleId="1473" w:customStyle="1">
    <w:name w:val="三级条标题 Char"/>
    <w:link w:val="1474"/>
    <w:uiPriority w:val="0"/>
    <w:qFormat/>
    <w:rPr>
      <w:rFonts w:ascii="黑体" w:eastAsia="黑体"/>
    </w:rPr>
  </w:style>
  <w:style w:type="paragraph" w:styleId="1474" w:customStyle="1">
    <w:name w:val="三级条标题"/>
    <w:basedOn w:val="1146"/>
    <w:next w:val="1123"/>
    <w:link w:val="1473"/>
    <w:uiPriority w:val="0"/>
    <w:qFormat/>
    <w:pPr>
      <w:ind w:left="780" w:hanging="360"/>
      <w:tabs>
        <w:tab w:val="left" w:pos="1440" w:leader="none"/>
      </w:tabs>
      <w:outlineLvl w:val="4"/>
    </w:pPr>
  </w:style>
  <w:style w:type="character" w:styleId="1475" w:customStyle="1">
    <w:name w:val="paragraph1 Char"/>
    <w:link w:val="1476"/>
    <w:uiPriority w:val="0"/>
    <w:qFormat/>
    <w:rPr>
      <w:rFonts w:ascii="仿宋_GB2312" w:eastAsia="仿宋_GB2312"/>
      <w:sz w:val="28"/>
      <w:szCs w:val="24"/>
    </w:rPr>
  </w:style>
  <w:style w:type="paragraph" w:styleId="1476" w:customStyle="1">
    <w:name w:val="paragraph1"/>
    <w:basedOn w:val="775"/>
    <w:link w:val="1475"/>
    <w:uiPriority w:val="0"/>
    <w:qFormat/>
    <w:pPr>
      <w:ind w:firstLine="200"/>
      <w:spacing w:line="360" w:lineRule="auto"/>
    </w:pPr>
    <w:rPr>
      <w:rFonts w:ascii="仿宋_GB2312" w:eastAsia="仿宋_GB2312" w:hAnsiTheme="minorHAnsi" w:cstheme="minorBidi"/>
      <w:sz w:val="28"/>
    </w:rPr>
  </w:style>
  <w:style w:type="character" w:styleId="1477" w:customStyle="1">
    <w:name w:val="注： Char"/>
    <w:link w:val="1478"/>
    <w:uiPriority w:val="0"/>
    <w:qFormat/>
    <w:rPr>
      <w:rFonts w:ascii="宋体"/>
      <w:sz w:val="18"/>
    </w:rPr>
  </w:style>
  <w:style w:type="paragraph" w:styleId="1478" w:customStyle="1">
    <w:name w:val="注："/>
    <w:next w:val="1123"/>
    <w:link w:val="1477"/>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79" w:customStyle="1">
    <w:name w:val="EmailStyle1271"/>
    <w:uiPriority w:val="0"/>
    <w:qFormat/>
    <w:rPr>
      <w:rFonts w:ascii="Arial" w:hAnsi="Arial" w:eastAsia="宋体" w:cs="Arial"/>
      <w:color w:val="auto"/>
      <w:sz w:val="20"/>
    </w:rPr>
  </w:style>
  <w:style w:type="character" w:styleId="1480" w:customStyle="1">
    <w:name w:val="WW-Absatz-Standardschriftart1111"/>
    <w:uiPriority w:val="0"/>
    <w:qFormat/>
  </w:style>
  <w:style w:type="character" w:styleId="1481" w:customStyle="1">
    <w:name w:val="EmailStyle1281"/>
    <w:uiPriority w:val="0"/>
    <w:qFormat/>
    <w:rPr>
      <w:rFonts w:ascii="Arial" w:hAnsi="Arial" w:eastAsia="宋体" w:cs="Arial"/>
      <w:color w:val="auto"/>
      <w:sz w:val="20"/>
    </w:rPr>
  </w:style>
  <w:style w:type="character" w:styleId="1482" w:customStyle="1">
    <w:name w:val="WW8Num1z7"/>
    <w:uiPriority w:val="0"/>
    <w:qFormat/>
    <w:rPr>
      <w:rFonts w:ascii="Wingdings" w:hAnsi="Wingdings"/>
    </w:rPr>
  </w:style>
  <w:style w:type="character" w:styleId="1483" w:customStyle="1">
    <w:name w:val="EmailStyle170"/>
    <w:uiPriority w:val="0"/>
    <w:qFormat/>
    <w:rPr>
      <w:rFonts w:ascii="Arial" w:hAnsi="Arial" w:eastAsia="宋体" w:cs="Arial"/>
      <w:color w:val="auto"/>
      <w:sz w:val="20"/>
    </w:rPr>
  </w:style>
  <w:style w:type="character" w:styleId="1484" w:customStyle="1">
    <w:name w:val="WW8Num19z2"/>
    <w:uiPriority w:val="0"/>
    <w:qFormat/>
    <w:rPr>
      <w:rFonts w:ascii="StarSymbol" w:hAnsi="StarSymbol" w:cs="StarSymbol"/>
      <w:sz w:val="18"/>
      <w:szCs w:val="18"/>
    </w:rPr>
  </w:style>
  <w:style w:type="character" w:styleId="1485" w:customStyle="1">
    <w:name w:val="EmailStyle171"/>
    <w:uiPriority w:val="0"/>
    <w:qFormat/>
    <w:rPr>
      <w:rFonts w:ascii="Arial" w:hAnsi="Arial" w:eastAsia="宋体" w:cs="Arial"/>
      <w:color w:val="auto"/>
      <w:sz w:val="20"/>
    </w:rPr>
  </w:style>
  <w:style w:type="character" w:styleId="1486" w:customStyle="1">
    <w:name w:val="WW8Num7z0"/>
    <w:uiPriority w:val="0"/>
    <w:qFormat/>
    <w:rPr>
      <w:rFonts w:ascii="Wingdings" w:hAnsi="Wingdings"/>
    </w:rPr>
  </w:style>
  <w:style w:type="character" w:styleId="1487" w:customStyle="1">
    <w:name w:val="Char Char311"/>
    <w:uiPriority w:val="0"/>
    <w:qFormat/>
    <w:rPr>
      <w:rFonts w:eastAsia="宋体"/>
      <w:sz w:val="21"/>
      <w:szCs w:val="24"/>
      <w:lang w:val="en-US" w:eastAsia="zh-CN" w:bidi="ar-SA"/>
    </w:rPr>
  </w:style>
  <w:style w:type="character" w:styleId="1488" w:customStyle="1">
    <w:name w:val="WW8Num25z1"/>
    <w:uiPriority w:val="0"/>
    <w:qFormat/>
    <w:rPr>
      <w:rFonts w:ascii="Wingdings 2" w:hAnsi="Wingdings 2" w:cs="StarSymbol"/>
      <w:sz w:val="18"/>
      <w:szCs w:val="18"/>
    </w:rPr>
  </w:style>
  <w:style w:type="character" w:styleId="1489" w:customStyle="1">
    <w:name w:val="EmailStyle200"/>
    <w:uiPriority w:val="0"/>
    <w:qFormat/>
    <w:rPr>
      <w:rFonts w:ascii="Arial" w:hAnsi="Arial" w:eastAsia="宋体" w:cs="Arial"/>
      <w:color w:val="auto"/>
      <w:sz w:val="20"/>
    </w:rPr>
  </w:style>
  <w:style w:type="character" w:styleId="1490" w:customStyle="1">
    <w:name w:val="WW8Num11z0"/>
    <w:uiPriority w:val="0"/>
    <w:qFormat/>
    <w:rPr>
      <w:rFonts w:ascii="Wingdings" w:hAnsi="Wingdings" w:cs="StarSymbol"/>
      <w:sz w:val="18"/>
      <w:szCs w:val="18"/>
    </w:rPr>
  </w:style>
  <w:style w:type="character" w:styleId="1491" w:customStyle="1">
    <w:name w:val="EmailStyle201"/>
    <w:uiPriority w:val="0"/>
    <w:qFormat/>
    <w:rPr>
      <w:rFonts w:ascii="Arial" w:hAnsi="Arial" w:eastAsia="宋体" w:cs="Arial"/>
      <w:color w:val="auto"/>
      <w:sz w:val="20"/>
    </w:rPr>
  </w:style>
  <w:style w:type="character" w:styleId="1492" w:customStyle="1">
    <w:name w:val="个人撰写风格"/>
    <w:uiPriority w:val="0"/>
    <w:qFormat/>
    <w:rPr>
      <w:rFonts w:ascii="Arial" w:hAnsi="Arial" w:eastAsia="宋体" w:cs="Arial"/>
      <w:color w:val="auto"/>
      <w:sz w:val="20"/>
    </w:rPr>
  </w:style>
  <w:style w:type="character" w:styleId="1493" w:customStyle="1">
    <w:name w:val="zn2 Char"/>
    <w:link w:val="1494"/>
    <w:uiPriority w:val="0"/>
    <w:qFormat/>
    <w:rPr>
      <w:rFonts w:ascii="华文楷体" w:hAnsi="Cambria" w:eastAsia="仿宋_GB2312"/>
      <w:b/>
      <w:bCs/>
      <w:sz w:val="32"/>
      <w:szCs w:val="32"/>
    </w:rPr>
  </w:style>
  <w:style w:type="paragraph" w:styleId="1494" w:customStyle="1">
    <w:name w:val="zn2"/>
    <w:basedOn w:val="777"/>
    <w:link w:val="149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95" w:customStyle="1">
    <w:name w:val="引用 字符1"/>
    <w:uiPriority w:val="99"/>
    <w:qFormat/>
    <w:rPr>
      <w:rFonts w:ascii="Times New Roman" w:hAnsi="Times New Roman" w:eastAsia="宋体" w:cs="Times New Roman"/>
      <w:i/>
      <w:iCs/>
      <w:color w:val="404040"/>
      <w:szCs w:val="24"/>
    </w:rPr>
  </w:style>
  <w:style w:type="character" w:styleId="1496" w:customStyle="1">
    <w:name w:val="zn3 Char"/>
    <w:link w:val="1497"/>
    <w:uiPriority w:val="0"/>
    <w:qFormat/>
    <w:rPr>
      <w:rFonts w:ascii="仿宋_GB2312" w:hAnsi="仿宋_GB2312" w:eastAsia="仿宋_GB2312"/>
      <w:b/>
      <w:bCs/>
      <w:sz w:val="32"/>
      <w:szCs w:val="32"/>
    </w:rPr>
  </w:style>
  <w:style w:type="paragraph" w:styleId="1497" w:customStyle="1">
    <w:name w:val="zn3"/>
    <w:basedOn w:val="778"/>
    <w:next w:val="775"/>
    <w:link w:val="149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98" w:customStyle="1">
    <w:name w:val="明显引用 字符"/>
    <w:link w:val="1499"/>
    <w:uiPriority w:val="0"/>
    <w:qFormat/>
    <w:rPr>
      <w:b/>
      <w:bCs/>
      <w:i/>
      <w:iCs/>
      <w:color w:val="4f81bd"/>
      <w:sz w:val="22"/>
      <w:lang w:eastAsia="en-US" w:bidi="en-US"/>
    </w:rPr>
  </w:style>
  <w:style w:type="paragraph" w:styleId="1499" w:customStyle="1">
    <w:name w:val="明显引用1"/>
    <w:basedOn w:val="775"/>
    <w:next w:val="775"/>
    <w:link w:val="149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00" w:customStyle="1">
    <w:name w:val="标题 5 Char1"/>
    <w:uiPriority w:val="0"/>
    <w:qFormat/>
    <w:rPr>
      <w:b/>
      <w:bCs/>
      <w:sz w:val="28"/>
      <w:szCs w:val="28"/>
    </w:rPr>
  </w:style>
  <w:style w:type="character" w:styleId="1501" w:customStyle="1">
    <w:name w:val="明显引用 字符1"/>
    <w:uiPriority w:val="99"/>
    <w:qFormat/>
    <w:rPr>
      <w:rFonts w:ascii="Times New Roman" w:hAnsi="Times New Roman" w:eastAsia="宋体" w:cs="Times New Roman"/>
      <w:i/>
      <w:iCs/>
      <w:color w:val="4f81bd"/>
      <w:szCs w:val="24"/>
    </w:rPr>
  </w:style>
  <w:style w:type="character" w:styleId="1502" w:customStyle="1">
    <w:name w:val="标题 6 Char1"/>
    <w:uiPriority w:val="0"/>
    <w:qFormat/>
    <w:rPr>
      <w:rFonts w:ascii="Calibri Light" w:hAnsi="Calibri Light" w:eastAsia="宋体" w:cs="Times New Roman"/>
      <w:b/>
      <w:bCs/>
      <w:sz w:val="24"/>
      <w:szCs w:val="24"/>
    </w:rPr>
  </w:style>
  <w:style w:type="character" w:styleId="1503" w:customStyle="1">
    <w:name w:val="明显引用 Char1"/>
    <w:uiPriority w:val="30"/>
    <w:qFormat/>
    <w:rPr>
      <w:i/>
      <w:iCs/>
      <w:color w:val="5b9bd5"/>
      <w:sz w:val="24"/>
    </w:rPr>
  </w:style>
  <w:style w:type="character" w:styleId="1504" w:customStyle="1">
    <w:name w:val="标题 7 Char1"/>
    <w:uiPriority w:val="0"/>
    <w:qFormat/>
    <w:rPr>
      <w:b/>
      <w:bCs/>
      <w:sz w:val="24"/>
      <w:szCs w:val="24"/>
    </w:rPr>
  </w:style>
  <w:style w:type="character" w:styleId="1505" w:customStyle="1">
    <w:name w:val="引用 字符"/>
    <w:link w:val="1506"/>
    <w:uiPriority w:val="0"/>
    <w:qFormat/>
    <w:rPr>
      <w:i/>
      <w:iCs/>
      <w:color w:val="000000"/>
      <w:sz w:val="22"/>
      <w:lang w:eastAsia="en-US" w:bidi="en-US"/>
    </w:rPr>
  </w:style>
  <w:style w:type="paragraph" w:styleId="1506" w:customStyle="1">
    <w:name w:val="引用1"/>
    <w:basedOn w:val="775"/>
    <w:next w:val="775"/>
    <w:link w:val="150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07" w:customStyle="1">
    <w:name w:val="标题 8 Char1"/>
    <w:uiPriority w:val="0"/>
    <w:qFormat/>
    <w:rPr>
      <w:rFonts w:ascii="Calibri Light" w:hAnsi="Calibri Light" w:eastAsia="宋体" w:cs="Times New Roman"/>
      <w:sz w:val="24"/>
      <w:szCs w:val="24"/>
    </w:rPr>
  </w:style>
  <w:style w:type="character" w:styleId="1508" w:customStyle="1">
    <w:name w:val="不明显参考1"/>
    <w:uiPriority w:val="0"/>
    <w:qFormat/>
    <w:rPr>
      <w:smallCaps/>
      <w:color w:val="c0504d"/>
      <w:u w:val="single"/>
    </w:rPr>
  </w:style>
  <w:style w:type="character" w:styleId="1509" w:customStyle="1">
    <w:name w:val="标题 9 Char1"/>
    <w:uiPriority w:val="0"/>
    <w:qFormat/>
    <w:rPr>
      <w:rFonts w:ascii="Calibri Light" w:hAnsi="Calibri Light" w:eastAsia="宋体" w:cs="Times New Roman"/>
      <w:sz w:val="21"/>
      <w:szCs w:val="21"/>
    </w:rPr>
  </w:style>
  <w:style w:type="character" w:styleId="1510" w:customStyle="1">
    <w:name w:val="明显参考1"/>
    <w:uiPriority w:val="0"/>
    <w:qFormat/>
    <w:rPr>
      <w:b/>
      <w:bCs/>
      <w:smallCaps/>
      <w:color w:val="c0504d"/>
      <w:spacing w:val="5"/>
      <w:u w:val="single"/>
    </w:rPr>
  </w:style>
  <w:style w:type="character" w:styleId="1511" w:customStyle="1">
    <w:name w:val="脚注文本 Char1"/>
    <w:uiPriority w:val="0"/>
    <w:semiHidden/>
    <w:qFormat/>
    <w:rPr>
      <w:sz w:val="18"/>
      <w:szCs w:val="18"/>
    </w:rPr>
  </w:style>
  <w:style w:type="character" w:styleId="1512" w:customStyle="1">
    <w:name w:val="tpc_content1"/>
    <w:uiPriority w:val="0"/>
    <w:qFormat/>
    <w:rPr>
      <w:sz w:val="19"/>
      <w:szCs w:val="19"/>
    </w:rPr>
  </w:style>
  <w:style w:type="character" w:styleId="1513" w:customStyle="1">
    <w:name w:val="日期 Char1"/>
    <w:uiPriority w:val="0"/>
    <w:qFormat/>
    <w:rPr>
      <w:sz w:val="21"/>
      <w:szCs w:val="24"/>
    </w:rPr>
  </w:style>
  <w:style w:type="character" w:styleId="1514" w:customStyle="1">
    <w:name w:val="书籍标题1"/>
    <w:uiPriority w:val="0"/>
    <w:qFormat/>
    <w:rPr>
      <w:b/>
      <w:bCs/>
      <w:smallCaps/>
      <w:spacing w:val="5"/>
    </w:rPr>
  </w:style>
  <w:style w:type="character" w:styleId="1515" w:customStyle="1">
    <w:name w:val="正文文本 2 Char1"/>
    <w:uiPriority w:val="99"/>
    <w:qFormat/>
    <w:rPr>
      <w:sz w:val="21"/>
      <w:szCs w:val="24"/>
    </w:rPr>
  </w:style>
  <w:style w:type="character" w:styleId="1516" w:customStyle="1">
    <w:name w:val="short_text1"/>
    <w:uiPriority w:val="0"/>
    <w:qFormat/>
    <w:rPr>
      <w:sz w:val="26"/>
      <w:szCs w:val="26"/>
    </w:rPr>
  </w:style>
  <w:style w:type="character" w:styleId="1517" w:customStyle="1">
    <w:name w:val="正文文本 3 Char1"/>
    <w:uiPriority w:val="0"/>
    <w:qFormat/>
    <w:rPr>
      <w:sz w:val="16"/>
      <w:szCs w:val="16"/>
    </w:rPr>
  </w:style>
  <w:style w:type="character" w:styleId="1518" w:customStyle="1">
    <w:name w:val="ABC标题下的小点 Char"/>
    <w:link w:val="1519"/>
    <w:uiPriority w:val="0"/>
    <w:qFormat/>
    <w:rPr>
      <w:rFonts w:ascii="宋体" w:hAnsi="宋体"/>
    </w:rPr>
  </w:style>
  <w:style w:type="paragraph" w:styleId="1519" w:customStyle="1">
    <w:name w:val="ABC标题下的小点"/>
    <w:basedOn w:val="775"/>
    <w:link w:val="151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20" w:customStyle="1">
    <w:name w:val="标题 Char1"/>
    <w:uiPriority w:val="0"/>
    <w:qFormat/>
    <w:rPr>
      <w:rFonts w:ascii="Calibri Light" w:hAnsi="Calibri Light" w:cs="Times New Roman"/>
      <w:b/>
      <w:bCs/>
      <w:sz w:val="32"/>
      <w:szCs w:val="32"/>
    </w:rPr>
  </w:style>
  <w:style w:type="character" w:styleId="1521" w:customStyle="1">
    <w:name w:val="style21"/>
    <w:uiPriority w:val="0"/>
    <w:qFormat/>
    <w:rPr>
      <w:color w:val="000080"/>
    </w:rPr>
  </w:style>
  <w:style w:type="character" w:styleId="1522" w:customStyle="1">
    <w:name w:val="注释标题 Char1"/>
    <w:uiPriority w:val="0"/>
    <w:qFormat/>
    <w:rPr>
      <w:sz w:val="21"/>
      <w:szCs w:val="24"/>
    </w:rPr>
  </w:style>
  <w:style w:type="character" w:styleId="1523" w:customStyle="1">
    <w:name w:val="ns1"/>
    <w:uiPriority w:val="0"/>
    <w:qFormat/>
    <w:rPr>
      <w:color w:val="ff0000"/>
    </w:rPr>
  </w:style>
  <w:style w:type="character" w:styleId="1524" w:customStyle="1">
    <w:name w:val="zn1 Char"/>
    <w:link w:val="1525"/>
    <w:uiPriority w:val="0"/>
    <w:qFormat/>
    <w:rPr>
      <w:rFonts w:ascii="黑体" w:hAnsi="仿宋_GB2312" w:eastAsia="黑体"/>
      <w:bCs/>
      <w:sz w:val="36"/>
      <w:szCs w:val="32"/>
      <w:lang w:val="zh-CN"/>
    </w:rPr>
  </w:style>
  <w:style w:type="paragraph" w:styleId="1525" w:customStyle="1">
    <w:name w:val="zn1"/>
    <w:basedOn w:val="776"/>
    <w:link w:val="152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26" w:customStyle="1">
    <w:name w:val="hilite2"/>
    <w:uiPriority w:val="0"/>
    <w:qFormat/>
  </w:style>
  <w:style w:type="character" w:styleId="1527" w:customStyle="1">
    <w:name w:val="WC三级 Char"/>
    <w:link w:val="1528"/>
    <w:uiPriority w:val="0"/>
    <w:qFormat/>
    <w:rPr>
      <w:b/>
      <w:sz w:val="32"/>
      <w:lang w:val="zh-CN"/>
    </w:rPr>
  </w:style>
  <w:style w:type="paragraph" w:styleId="1528" w:customStyle="1">
    <w:name w:val="WC三级"/>
    <w:basedOn w:val="778"/>
    <w:link w:val="152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29" w:customStyle="1">
    <w:name w:val="个人答复风格"/>
    <w:uiPriority w:val="0"/>
    <w:qFormat/>
    <w:rPr>
      <w:rFonts w:ascii="Arial" w:hAnsi="Arial" w:eastAsia="宋体" w:cs="Arial"/>
      <w:color w:val="auto"/>
      <w:sz w:val="20"/>
    </w:rPr>
  </w:style>
  <w:style w:type="character" w:styleId="1530" w:customStyle="1">
    <w:name w:val="WC二级 Char"/>
    <w:link w:val="1531"/>
    <w:uiPriority w:val="0"/>
    <w:qFormat/>
    <w:rPr>
      <w:rFonts w:ascii="Arial" w:hAnsi="Arial" w:eastAsia="黑体"/>
      <w:b/>
      <w:sz w:val="32"/>
      <w:lang w:val="zh-CN"/>
    </w:rPr>
  </w:style>
  <w:style w:type="paragraph" w:styleId="1531" w:customStyle="1">
    <w:name w:val="WC二级"/>
    <w:basedOn w:val="777"/>
    <w:link w:val="153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32" w:customStyle="1">
    <w:name w:val="b1"/>
    <w:uiPriority w:val="0"/>
    <w:qFormat/>
    <w:rPr>
      <w:rFonts w:hint="default" w:ascii="Courier New" w:hAnsi="Courier New" w:cs="Courier New"/>
      <w:b/>
      <w:bCs/>
      <w:color w:val="ff0000"/>
      <w:u w:val="none"/>
    </w:rPr>
  </w:style>
  <w:style w:type="character" w:styleId="1533" w:customStyle="1">
    <w:name w:val="样式sjw Char"/>
    <w:link w:val="1534"/>
    <w:uiPriority w:val="0"/>
    <w:qFormat/>
    <w:rPr>
      <w:rFonts w:ascii="宋体" w:hAnsi="宋体"/>
      <w:caps/>
      <w:color w:val="000000"/>
      <w:sz w:val="18"/>
      <w:szCs w:val="18"/>
      <w:shd w:val="pct10" w:color="auto" w:fill="auto"/>
      <w:lang w:val="zh-CN"/>
    </w:rPr>
  </w:style>
  <w:style w:type="paragraph" w:styleId="1534" w:customStyle="1">
    <w:name w:val="样式sjw"/>
    <w:basedOn w:val="775"/>
    <w:link w:val="153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35" w:customStyle="1">
    <w:name w:val="myp1111"/>
    <w:uiPriority w:val="0"/>
    <w:qFormat/>
    <w:rPr>
      <w:rFonts w:hint="default" w:ascii="ˎ̥" w:hAnsi="ˎ̥"/>
      <w:color w:val="000000"/>
      <w:sz w:val="20"/>
      <w:szCs w:val="20"/>
      <w:u w:val="none"/>
    </w:rPr>
  </w:style>
  <w:style w:type="character" w:styleId="1536" w:customStyle="1">
    <w:name w:val="faqa1"/>
    <w:uiPriority w:val="0"/>
    <w:qFormat/>
    <w:rPr>
      <w:rFonts w:hint="eastAsia" w:ascii="微软雅黑" w:hAnsi="微软雅黑" w:eastAsia="微软雅黑"/>
      <w:b/>
      <w:bCs/>
      <w:sz w:val="27"/>
      <w:szCs w:val="27"/>
    </w:rPr>
  </w:style>
  <w:style w:type="character" w:styleId="1537" w:customStyle="1">
    <w:name w:val="表头文字(同正文大小) Char"/>
    <w:link w:val="1538"/>
    <w:uiPriority w:val="0"/>
    <w:qFormat/>
    <w:rPr>
      <w:rFonts w:eastAsia="黑体"/>
      <w:lang w:eastAsia="en-US"/>
    </w:rPr>
  </w:style>
  <w:style w:type="paragraph" w:styleId="1538" w:customStyle="1">
    <w:name w:val="表头文字(同正文大小)"/>
    <w:basedOn w:val="775"/>
    <w:link w:val="1537"/>
    <w:uiPriority w:val="0"/>
    <w:qFormat/>
    <w:pPr>
      <w:jc w:val="center"/>
      <w:spacing w:line="264" w:lineRule="auto"/>
    </w:pPr>
    <w:rPr>
      <w:rFonts w:eastAsia="黑体" w:asciiTheme="minorHAnsi" w:hAnsiTheme="minorHAnsi" w:cstheme="minorBidi"/>
      <w:szCs w:val="22"/>
      <w:lang w:eastAsia="en-US"/>
    </w:rPr>
  </w:style>
  <w:style w:type="character" w:styleId="1539" w:customStyle="1">
    <w:name w:val="faqq1"/>
    <w:uiPriority w:val="0"/>
    <w:qFormat/>
    <w:rPr>
      <w:rFonts w:hint="eastAsia" w:ascii="微软雅黑" w:hAnsi="微软雅黑" w:eastAsia="微软雅黑"/>
      <w:sz w:val="24"/>
      <w:szCs w:val="24"/>
    </w:rPr>
  </w:style>
  <w:style w:type="character" w:styleId="1540" w:customStyle="1">
    <w:name w:val="表格 Char"/>
    <w:uiPriority w:val="0"/>
    <w:qFormat/>
    <w:rPr>
      <w:rFonts w:ascii="Times New Roman" w:hAnsi="Times New Roman" w:eastAsia="宋体" w:cs="Times New Roman"/>
      <w:sz w:val="24"/>
      <w:szCs w:val="24"/>
    </w:rPr>
  </w:style>
  <w:style w:type="character" w:styleId="1541" w:customStyle="1">
    <w:name w:val="题注 Char1"/>
    <w:uiPriority w:val="0"/>
    <w:qFormat/>
    <w:rPr>
      <w:rFonts w:ascii="Arial" w:hAnsi="Arial" w:eastAsia="黑体" w:cs="Arial"/>
      <w:sz w:val="20"/>
      <w:szCs w:val="20"/>
    </w:rPr>
  </w:style>
  <w:style w:type="character" w:styleId="1542" w:customStyle="1">
    <w:name w:val="未处理的提及1"/>
    <w:uiPriority w:val="99"/>
    <w:unhideWhenUsed/>
    <w:qFormat/>
    <w:rPr>
      <w:color w:val="605e5c"/>
      <w:shd w:val="clear" w:color="auto" w:fill="e1dfdd"/>
    </w:rPr>
  </w:style>
  <w:style w:type="character" w:styleId="1543" w:customStyle="1">
    <w:name w:val="Char Char32"/>
    <w:uiPriority w:val="0"/>
    <w:qFormat/>
    <w:rPr>
      <w:rFonts w:eastAsia="宋体"/>
      <w:sz w:val="21"/>
      <w:szCs w:val="24"/>
      <w:lang w:val="en-US" w:eastAsia="zh-CN" w:bidi="ar-SA"/>
    </w:rPr>
  </w:style>
  <w:style w:type="character" w:styleId="1544" w:customStyle="1">
    <w:name w:val="WW8Num22z1"/>
    <w:uiPriority w:val="0"/>
    <w:qFormat/>
    <w:rPr>
      <w:rFonts w:ascii="Wingdings 2" w:hAnsi="Wingdings 2" w:cs="StarSymbol"/>
      <w:sz w:val="18"/>
      <w:szCs w:val="18"/>
    </w:rPr>
  </w:style>
  <w:style w:type="character" w:styleId="1545" w:customStyle="1">
    <w:name w:val="正文文本缩进 字符1"/>
    <w:uiPriority w:val="0"/>
    <w:semiHidden/>
    <w:qFormat/>
    <w:rPr>
      <w:rFonts w:ascii="方正仿宋_GBK" w:hAnsi="Times New Roman" w:eastAsia="方正仿宋_GBK" w:cs="Times New Roman"/>
      <w:sz w:val="32"/>
      <w:szCs w:val="20"/>
    </w:rPr>
  </w:style>
  <w:style w:type="character" w:styleId="1546" w:customStyle="1">
    <w:name w:val="WW8Num38z2"/>
    <w:uiPriority w:val="0"/>
    <w:qFormat/>
    <w:rPr>
      <w:rFonts w:ascii="StarSymbol" w:hAnsi="StarSymbol" w:cs="StarSymbol"/>
      <w:sz w:val="18"/>
      <w:szCs w:val="18"/>
    </w:rPr>
  </w:style>
  <w:style w:type="character" w:styleId="1547" w:customStyle="1">
    <w:name w:val="样式 加粗"/>
    <w:uiPriority w:val="0"/>
    <w:qFormat/>
    <w:rPr>
      <w:rFonts w:hint="eastAsia" w:ascii="宋体" w:hAnsi="宋体" w:eastAsia="宋体"/>
      <w:b/>
      <w:bCs/>
      <w:lang w:val="en-US" w:eastAsia="zh-CN" w:bidi="ar-SA"/>
    </w:rPr>
  </w:style>
  <w:style w:type="character" w:styleId="1548" w:customStyle="1">
    <w:name w:val="WW8Num18z2"/>
    <w:uiPriority w:val="0"/>
    <w:qFormat/>
    <w:rPr>
      <w:rFonts w:ascii="StarSymbol" w:hAnsi="StarSymbol" w:cs="StarSymbol"/>
      <w:sz w:val="18"/>
      <w:szCs w:val="18"/>
    </w:rPr>
  </w:style>
  <w:style w:type="character" w:styleId="1549" w:customStyle="1">
    <w:name w:val="myp112"/>
    <w:uiPriority w:val="0"/>
    <w:qFormat/>
    <w:rPr>
      <w:rFonts w:hint="default"/>
      <w:color w:val="000000"/>
      <w:sz w:val="22"/>
      <w:szCs w:val="22"/>
      <w:u w:val="none"/>
    </w:rPr>
  </w:style>
  <w:style w:type="character" w:styleId="1550" w:customStyle="1">
    <w:name w:val="fontstyle21"/>
    <w:uiPriority w:val="0"/>
    <w:qFormat/>
    <w:rPr>
      <w:rFonts w:hint="default" w:ascii="Arial" w:hAnsi="Arial" w:cs="Arial"/>
      <w:color w:val="000000"/>
      <w:sz w:val="24"/>
      <w:szCs w:val="24"/>
    </w:rPr>
  </w:style>
  <w:style w:type="character" w:styleId="1551" w:customStyle="1">
    <w:name w:val="WW8Num2z1"/>
    <w:uiPriority w:val="0"/>
    <w:qFormat/>
    <w:rPr>
      <w:rFonts w:ascii="Wingdings 2" w:hAnsi="Wingdings 2" w:cs="StarSymbol"/>
      <w:sz w:val="18"/>
      <w:szCs w:val="18"/>
    </w:rPr>
  </w:style>
  <w:style w:type="character" w:styleId="1552" w:customStyle="1">
    <w:name w:val="日期 字符1"/>
    <w:uiPriority w:val="0"/>
    <w:semiHidden/>
    <w:qFormat/>
    <w:rPr>
      <w:rFonts w:ascii="Times New Roman" w:hAnsi="Times New Roman" w:eastAsia="方正仿宋_GBK" w:cs="Times New Roman"/>
      <w:szCs w:val="20"/>
    </w:rPr>
  </w:style>
  <w:style w:type="character" w:styleId="1553" w:customStyle="1">
    <w:name w:val="正文首行缩进 2 Char1"/>
    <w:uiPriority w:val="0"/>
    <w:qFormat/>
    <w:rPr>
      <w:rFonts w:hint="eastAsia" w:ascii="方正仿宋_GBK" w:eastAsia="方正仿宋_GBK"/>
      <w:sz w:val="32"/>
      <w:szCs w:val="28"/>
    </w:rPr>
  </w:style>
  <w:style w:type="character" w:styleId="1554" w:customStyle="1">
    <w:name w:val="WW8Num35z0"/>
    <w:uiPriority w:val="0"/>
    <w:qFormat/>
    <w:rPr>
      <w:rFonts w:ascii="Wingdings" w:hAnsi="Wingdings" w:cs="StarSymbol"/>
      <w:sz w:val="18"/>
      <w:szCs w:val="18"/>
    </w:rPr>
  </w:style>
  <w:style w:type="character" w:styleId="1555" w:customStyle="1">
    <w:name w:val="WW8Num12z2"/>
    <w:uiPriority w:val="0"/>
    <w:qFormat/>
    <w:rPr>
      <w:rFonts w:ascii="StarSymbol" w:hAnsi="StarSymbol" w:cs="StarSymbol"/>
      <w:sz w:val="18"/>
      <w:szCs w:val="18"/>
    </w:rPr>
  </w:style>
  <w:style w:type="character" w:styleId="1556" w:customStyle="1">
    <w:name w:val="WW8Num16z0"/>
    <w:uiPriority w:val="0"/>
    <w:qFormat/>
    <w:rPr>
      <w:rFonts w:ascii="Wingdings" w:hAnsi="Wingdings" w:cs="StarSymbol"/>
      <w:sz w:val="18"/>
      <w:szCs w:val="18"/>
    </w:rPr>
  </w:style>
  <w:style w:type="character" w:styleId="1557" w:customStyle="1">
    <w:name w:val="Bid_正文 Char"/>
    <w:uiPriority w:val="0"/>
    <w:qFormat/>
    <w:rPr>
      <w:sz w:val="24"/>
    </w:rPr>
  </w:style>
  <w:style w:type="character" w:styleId="1558" w:customStyle="1">
    <w:name w:val="WW8Num13z0"/>
    <w:uiPriority w:val="0"/>
    <w:qFormat/>
    <w:rPr>
      <w:rFonts w:ascii="Wingdings" w:hAnsi="Wingdings" w:cs="StarSymbol"/>
      <w:sz w:val="18"/>
      <w:szCs w:val="18"/>
    </w:rPr>
  </w:style>
  <w:style w:type="character" w:styleId="1559" w:customStyle="1">
    <w:name w:val="WW8Num37z0"/>
    <w:uiPriority w:val="0"/>
    <w:qFormat/>
    <w:rPr>
      <w:rFonts w:ascii="Wingdings" w:hAnsi="Wingdings" w:cs="StarSymbol"/>
      <w:sz w:val="18"/>
      <w:szCs w:val="18"/>
    </w:rPr>
  </w:style>
  <w:style w:type="character" w:styleId="1560" w:customStyle="1">
    <w:name w:val="WW8Num37z1"/>
    <w:uiPriority w:val="0"/>
    <w:qFormat/>
    <w:rPr>
      <w:rFonts w:ascii="Wingdings 2" w:hAnsi="Wingdings 2" w:cs="StarSymbol"/>
      <w:sz w:val="18"/>
      <w:szCs w:val="18"/>
    </w:rPr>
  </w:style>
  <w:style w:type="character" w:styleId="1561" w:customStyle="1">
    <w:name w:val="WW8Num34z0"/>
    <w:uiPriority w:val="0"/>
    <w:qFormat/>
    <w:rPr>
      <w:rFonts w:ascii="Wingdings" w:hAnsi="Wingdings" w:cs="StarSymbol"/>
      <w:sz w:val="18"/>
      <w:szCs w:val="18"/>
    </w:rPr>
  </w:style>
  <w:style w:type="character" w:styleId="1562" w:customStyle="1">
    <w:name w:val="WW8Num17z0"/>
    <w:uiPriority w:val="0"/>
    <w:qFormat/>
    <w:rPr>
      <w:rFonts w:ascii="Wingdings" w:hAnsi="Wingdings"/>
    </w:rPr>
  </w:style>
  <w:style w:type="character" w:styleId="1563" w:customStyle="1">
    <w:name w:val="WW8Num15z0"/>
    <w:uiPriority w:val="0"/>
    <w:qFormat/>
    <w:rPr>
      <w:rFonts w:ascii="Wingdings" w:hAnsi="Wingdings" w:cs="StarSymbol"/>
      <w:sz w:val="18"/>
      <w:szCs w:val="18"/>
    </w:rPr>
  </w:style>
  <w:style w:type="character" w:styleId="1564" w:customStyle="1">
    <w:name w:val="WW8Num28z1"/>
    <w:uiPriority w:val="0"/>
    <w:qFormat/>
    <w:rPr>
      <w:rFonts w:ascii="Wingdings 2" w:hAnsi="Wingdings 2" w:cs="StarSymbol"/>
      <w:sz w:val="18"/>
      <w:szCs w:val="18"/>
    </w:rPr>
  </w:style>
  <w:style w:type="character" w:styleId="1565" w:customStyle="1">
    <w:name w:val="WW8Num4z0"/>
    <w:uiPriority w:val="0"/>
    <w:qFormat/>
    <w:rPr>
      <w:rFonts w:ascii="Wingdings" w:hAnsi="Wingdings" w:cs="StarSymbol"/>
      <w:sz w:val="18"/>
      <w:szCs w:val="18"/>
    </w:rPr>
  </w:style>
  <w:style w:type="character" w:styleId="1566" w:customStyle="1">
    <w:name w:val="style101"/>
    <w:uiPriority w:val="0"/>
    <w:qFormat/>
    <w:rPr>
      <w:rFonts w:hint="eastAsia" w:ascii="宋体" w:hAnsi="宋体" w:eastAsia="宋体"/>
      <w:b/>
      <w:bCs/>
      <w:color w:val="ffffff"/>
      <w:sz w:val="21"/>
      <w:szCs w:val="21"/>
      <w:lang w:val="en-US" w:eastAsia="zh-CN" w:bidi="ar-SA"/>
    </w:rPr>
  </w:style>
  <w:style w:type="character" w:styleId="1567" w:customStyle="1">
    <w:name w:val="WW8Num5z0"/>
    <w:uiPriority w:val="0"/>
    <w:qFormat/>
    <w:rPr>
      <w:rFonts w:ascii="Wingdings" w:hAnsi="Wingdings" w:cs="StarSymbol"/>
      <w:sz w:val="18"/>
      <w:szCs w:val="18"/>
    </w:rPr>
  </w:style>
  <w:style w:type="character" w:styleId="1568" w:customStyle="1">
    <w:name w:val="无首行缩进正文 Char"/>
    <w:uiPriority w:val="0"/>
    <w:qFormat/>
  </w:style>
  <w:style w:type="character" w:styleId="1569" w:customStyle="1">
    <w:name w:val="批注框文本 Char2"/>
    <w:uiPriority w:val="0"/>
    <w:qFormat/>
    <w:rPr>
      <w:rFonts w:ascii="Times New Roman" w:hAnsi="Times New Roman" w:eastAsia="方正仿宋_GBK" w:cs="Times New Roman"/>
      <w:sz w:val="18"/>
      <w:szCs w:val="18"/>
    </w:rPr>
  </w:style>
  <w:style w:type="character" w:styleId="1570" w:customStyle="1">
    <w:name w:val="WW8Num29z2"/>
    <w:uiPriority w:val="0"/>
    <w:qFormat/>
    <w:rPr>
      <w:rFonts w:ascii="StarSymbol" w:hAnsi="StarSymbol" w:cs="StarSymbol"/>
      <w:sz w:val="18"/>
      <w:szCs w:val="18"/>
    </w:rPr>
  </w:style>
  <w:style w:type="character" w:styleId="1571" w:customStyle="1">
    <w:name w:val="WW8Num23z2"/>
    <w:uiPriority w:val="0"/>
    <w:qFormat/>
    <w:rPr>
      <w:rFonts w:ascii="StarSymbol" w:hAnsi="StarSymbol" w:cs="StarSymbol"/>
      <w:sz w:val="18"/>
      <w:szCs w:val="18"/>
    </w:rPr>
  </w:style>
  <w:style w:type="character" w:styleId="1572" w:customStyle="1">
    <w:name w:val="WW8Num19z0"/>
    <w:uiPriority w:val="0"/>
    <w:qFormat/>
    <w:rPr>
      <w:rFonts w:ascii="Wingdings" w:hAnsi="Wingdings" w:cs="StarSymbol"/>
      <w:sz w:val="18"/>
      <w:szCs w:val="18"/>
    </w:rPr>
  </w:style>
  <w:style w:type="character" w:styleId="1573" w:customStyle="1">
    <w:name w:val="WW8Num22z2"/>
    <w:uiPriority w:val="0"/>
    <w:qFormat/>
    <w:rPr>
      <w:rFonts w:ascii="StarSymbol" w:hAnsi="StarSymbol" w:cs="StarSymbol"/>
      <w:sz w:val="18"/>
      <w:szCs w:val="18"/>
    </w:rPr>
  </w:style>
  <w:style w:type="character" w:styleId="1574" w:customStyle="1">
    <w:name w:val="WW8Num24z1"/>
    <w:uiPriority w:val="0"/>
    <w:qFormat/>
    <w:rPr>
      <w:rFonts w:ascii="Wingdings 2" w:hAnsi="Wingdings 2" w:cs="StarSymbol"/>
      <w:sz w:val="18"/>
      <w:szCs w:val="18"/>
    </w:rPr>
  </w:style>
  <w:style w:type="character" w:styleId="1575" w:customStyle="1">
    <w:name w:val="标题 7 字符1"/>
    <w:uiPriority w:val="9"/>
    <w:qFormat/>
    <w:rPr>
      <w:rFonts w:ascii="Times New Roman" w:hAnsi="Times New Roman" w:eastAsia="方正仿宋_GBK" w:cs="Times New Roman"/>
      <w:b/>
      <w:bCs/>
      <w:sz w:val="24"/>
      <w:szCs w:val="24"/>
    </w:rPr>
  </w:style>
  <w:style w:type="character" w:styleId="1576" w:customStyle="1">
    <w:name w:val="标题 6 字符1"/>
    <w:uiPriority w:val="9"/>
    <w:qFormat/>
    <w:rPr>
      <w:rFonts w:ascii="仿宋" w:hAnsi="仿宋" w:eastAsia="仿宋"/>
      <w:bCs/>
      <w:sz w:val="32"/>
      <w:szCs w:val="32"/>
    </w:rPr>
  </w:style>
  <w:style w:type="character" w:styleId="1577" w:customStyle="1">
    <w:name w:val="WW8Num39z1"/>
    <w:uiPriority w:val="0"/>
    <w:qFormat/>
    <w:rPr>
      <w:rFonts w:ascii="Wingdings 2" w:hAnsi="Wingdings 2" w:cs="StarSymbol"/>
      <w:sz w:val="18"/>
      <w:szCs w:val="18"/>
    </w:rPr>
  </w:style>
  <w:style w:type="character" w:styleId="1578" w:customStyle="1">
    <w:name w:val="apple-style-span"/>
    <w:uiPriority w:val="0"/>
    <w:qFormat/>
  </w:style>
  <w:style w:type="character" w:styleId="1579" w:customStyle="1">
    <w:name w:val="注×： Char"/>
    <w:link w:val="1580"/>
    <w:uiPriority w:val="0"/>
    <w:qFormat/>
    <w:rPr>
      <w:rFonts w:ascii="宋体"/>
      <w:sz w:val="18"/>
    </w:rPr>
  </w:style>
  <w:style w:type="paragraph" w:styleId="1580" w:customStyle="1">
    <w:name w:val="注×："/>
    <w:link w:val="1579"/>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81" w:customStyle="1">
    <w:name w:val="附录公式 Char"/>
    <w:link w:val="1582"/>
    <w:uiPriority w:val="0"/>
    <w:qFormat/>
    <w:rPr>
      <w:rFonts w:ascii="宋体"/>
    </w:rPr>
  </w:style>
  <w:style w:type="paragraph" w:styleId="1582" w:customStyle="1">
    <w:name w:val="附录公式"/>
    <w:basedOn w:val="1123"/>
    <w:next w:val="1123"/>
    <w:link w:val="158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83" w:customStyle="1">
    <w:name w:val="附录图标题 Char"/>
    <w:link w:val="1584"/>
    <w:uiPriority w:val="0"/>
    <w:qFormat/>
    <w:rPr>
      <w:rFonts w:ascii="黑体" w:eastAsia="黑体"/>
    </w:rPr>
  </w:style>
  <w:style w:type="paragraph" w:styleId="1584" w:customStyle="1">
    <w:name w:val="附录图标题"/>
    <w:next w:val="1123"/>
    <w:link w:val="1583"/>
    <w:uiPriority w:val="0"/>
    <w:qFormat/>
    <w:pPr>
      <w:jc w:val="center"/>
    </w:pPr>
    <w:rPr>
      <w:rFonts w:hint="default" w:ascii="黑体" w:eastAsia="黑体" w:hAnsiTheme="minorHAnsi" w:cstheme="minorBidi"/>
      <w:sz w:val="21"/>
      <w:szCs w:val="22"/>
      <w:lang w:val="en-US" w:eastAsia="zh-CN" w:bidi="ar-SA"/>
    </w:rPr>
  </w:style>
  <w:style w:type="character" w:styleId="1585" w:customStyle="1">
    <w:name w:val="附录章标题 Char"/>
    <w:link w:val="1586"/>
    <w:uiPriority w:val="0"/>
    <w:qFormat/>
    <w:rPr>
      <w:rFonts w:ascii="黑体" w:eastAsia="黑体"/>
    </w:rPr>
  </w:style>
  <w:style w:type="paragraph" w:styleId="1586" w:customStyle="1">
    <w:name w:val="附录章标题"/>
    <w:next w:val="1123"/>
    <w:link w:val="1585"/>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87" w:customStyle="1">
    <w:name w:val="附录一级条标题 Char"/>
    <w:link w:val="1588"/>
    <w:uiPriority w:val="0"/>
    <w:qFormat/>
    <w:rPr>
      <w:rFonts w:ascii="黑体" w:eastAsia="黑体"/>
    </w:rPr>
  </w:style>
  <w:style w:type="paragraph" w:styleId="1588" w:customStyle="1">
    <w:name w:val="附录一级条标题"/>
    <w:basedOn w:val="1586"/>
    <w:next w:val="1123"/>
    <w:link w:val="1587"/>
    <w:uiPriority w:val="0"/>
    <w:qFormat/>
    <w:pPr>
      <w:ind w:left="0" w:firstLine="0"/>
      <w:outlineLvl w:val="2"/>
    </w:pPr>
  </w:style>
  <w:style w:type="character" w:styleId="1589" w:customStyle="1">
    <w:name w:val="首示例 Char"/>
    <w:link w:val="1590"/>
    <w:uiPriority w:val="0"/>
    <w:qFormat/>
    <w:rPr>
      <w:rFonts w:ascii="宋体" w:hAnsi="宋体"/>
      <w:sz w:val="18"/>
      <w:szCs w:val="18"/>
    </w:rPr>
  </w:style>
  <w:style w:type="paragraph" w:styleId="1590" w:customStyle="1">
    <w:name w:val="首示例"/>
    <w:next w:val="1123"/>
    <w:link w:val="1589"/>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91" w:customStyle="1">
    <w:name w:val="无间隔 字符"/>
    <w:link w:val="1592"/>
    <w:uiPriority w:val="0"/>
    <w:qFormat/>
    <w:rPr>
      <w:rFonts w:ascii="Calibri" w:hAnsi="Calibri"/>
    </w:rPr>
  </w:style>
  <w:style w:type="paragraph" w:styleId="1592" w:customStyle="1">
    <w:name w:val="无间隔1"/>
    <w:link w:val="159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93" w:customStyle="1">
    <w:name w:val="标题 Char"/>
    <w:basedOn w:val="785"/>
    <w:link w:val="840"/>
    <w:uiPriority w:val="10"/>
    <w:qFormat/>
    <w:rPr>
      <w:rFonts w:eastAsia="宋体" w:asciiTheme="majorHAnsi" w:hAnsiTheme="majorHAnsi" w:cstheme="majorBidi"/>
      <w:b/>
      <w:bCs/>
      <w:sz w:val="32"/>
      <w:szCs w:val="32"/>
    </w:rPr>
  </w:style>
  <w:style w:type="character" w:styleId="1594" w:customStyle="1">
    <w:name w:val="文档结构图 Char"/>
    <w:basedOn w:val="785"/>
    <w:link w:val="798"/>
    <w:uiPriority w:val="99"/>
    <w:semiHidden/>
    <w:qFormat/>
    <w:rPr>
      <w:rFonts w:ascii="宋体" w:hAnsi="Times New Roman" w:eastAsia="宋体" w:cs="Times New Roman"/>
      <w:sz w:val="18"/>
      <w:szCs w:val="18"/>
    </w:rPr>
  </w:style>
  <w:style w:type="character" w:styleId="1595" w:customStyle="1">
    <w:name w:val="日期 Char"/>
    <w:basedOn w:val="785"/>
    <w:link w:val="817"/>
    <w:uiPriority w:val="99"/>
    <w:semiHidden/>
    <w:qFormat/>
    <w:rPr>
      <w:rFonts w:ascii="Times New Roman" w:hAnsi="Times New Roman" w:eastAsia="宋体" w:cs="Times New Roman"/>
      <w:szCs w:val="24"/>
    </w:rPr>
  </w:style>
  <w:style w:type="character" w:styleId="1596" w:customStyle="1">
    <w:name w:val="HTML 地址 Char1"/>
    <w:basedOn w:val="785"/>
    <w:link w:val="809"/>
    <w:uiPriority w:val="99"/>
    <w:semiHidden/>
    <w:qFormat/>
    <w:rPr>
      <w:rFonts w:ascii="Times New Roman" w:hAnsi="Times New Roman" w:eastAsia="宋体" w:cs="Times New Roman"/>
      <w:i/>
      <w:iCs/>
      <w:szCs w:val="24"/>
    </w:rPr>
  </w:style>
  <w:style w:type="character" w:styleId="1597" w:customStyle="1">
    <w:name w:val="纯文本 Char"/>
    <w:basedOn w:val="785"/>
    <w:link w:val="813"/>
    <w:uiPriority w:val="99"/>
    <w:qFormat/>
    <w:rPr>
      <w:rFonts w:ascii="宋体" w:hAnsi="Courier New" w:eastAsia="宋体" w:cs="Courier New"/>
      <w:szCs w:val="21"/>
    </w:rPr>
  </w:style>
  <w:style w:type="character" w:styleId="1598" w:customStyle="1">
    <w:name w:val="HTML 预设格式 Char1"/>
    <w:basedOn w:val="785"/>
    <w:link w:val="837"/>
    <w:uiPriority w:val="99"/>
    <w:semiHidden/>
    <w:qFormat/>
    <w:rPr>
      <w:rFonts w:ascii="Courier New" w:hAnsi="Courier New" w:eastAsia="宋体" w:cs="Courier New"/>
      <w:sz w:val="20"/>
      <w:szCs w:val="20"/>
    </w:rPr>
  </w:style>
  <w:style w:type="character" w:styleId="1599" w:customStyle="1">
    <w:name w:val="脚注文本 Char"/>
    <w:basedOn w:val="785"/>
    <w:link w:val="828"/>
    <w:uiPriority w:val="99"/>
    <w:semiHidden/>
    <w:qFormat/>
    <w:rPr>
      <w:rFonts w:ascii="Times New Roman" w:hAnsi="Times New Roman" w:eastAsia="宋体" w:cs="Times New Roman"/>
      <w:sz w:val="18"/>
      <w:szCs w:val="18"/>
    </w:rPr>
  </w:style>
  <w:style w:type="character" w:styleId="1600" w:customStyle="1">
    <w:name w:val="批注文字 Char"/>
    <w:basedOn w:val="785"/>
    <w:link w:val="799"/>
    <w:uiPriority w:val="0"/>
    <w:qFormat/>
    <w:rPr>
      <w:rFonts w:ascii="Times New Roman" w:hAnsi="Times New Roman" w:eastAsia="宋体" w:cs="Times New Roman"/>
      <w:szCs w:val="24"/>
    </w:rPr>
  </w:style>
  <w:style w:type="character" w:styleId="1601" w:customStyle="1">
    <w:name w:val="正文文本缩进 Char"/>
    <w:basedOn w:val="785"/>
    <w:link w:val="804"/>
    <w:uiPriority w:val="99"/>
    <w:semiHidden/>
    <w:qFormat/>
    <w:rPr>
      <w:rFonts w:ascii="Times New Roman" w:hAnsi="Times New Roman" w:eastAsia="宋体" w:cs="Times New Roman"/>
      <w:szCs w:val="24"/>
    </w:rPr>
  </w:style>
  <w:style w:type="character" w:styleId="1602" w:customStyle="1">
    <w:name w:val="正文文本 Char"/>
    <w:basedOn w:val="785"/>
    <w:link w:val="787"/>
    <w:uiPriority w:val="99"/>
    <w:semiHidden/>
    <w:qFormat/>
    <w:rPr>
      <w:rFonts w:ascii="Times New Roman" w:hAnsi="Times New Roman" w:eastAsia="宋体" w:cs="Times New Roman"/>
      <w:szCs w:val="24"/>
    </w:rPr>
  </w:style>
  <w:style w:type="character" w:styleId="1603" w:customStyle="1">
    <w:name w:val="正文文本缩进 2 Char"/>
    <w:basedOn w:val="785"/>
    <w:link w:val="818"/>
    <w:uiPriority w:val="99"/>
    <w:semiHidden/>
    <w:qFormat/>
    <w:rPr>
      <w:rFonts w:ascii="Times New Roman" w:hAnsi="Times New Roman" w:eastAsia="宋体" w:cs="Times New Roman"/>
      <w:szCs w:val="24"/>
    </w:rPr>
  </w:style>
  <w:style w:type="character" w:styleId="1604" w:customStyle="1">
    <w:name w:val="正文文本 3 Char"/>
    <w:basedOn w:val="785"/>
    <w:link w:val="802"/>
    <w:uiPriority w:val="99"/>
    <w:semiHidden/>
    <w:qFormat/>
    <w:rPr>
      <w:rFonts w:ascii="Times New Roman" w:hAnsi="Times New Roman" w:eastAsia="宋体" w:cs="Times New Roman"/>
      <w:sz w:val="16"/>
      <w:szCs w:val="16"/>
    </w:rPr>
  </w:style>
  <w:style w:type="character" w:styleId="1605" w:customStyle="1">
    <w:name w:val="正文文本缩进 3 Char"/>
    <w:basedOn w:val="785"/>
    <w:link w:val="830"/>
    <w:uiPriority w:val="99"/>
    <w:semiHidden/>
    <w:qFormat/>
    <w:rPr>
      <w:rFonts w:ascii="Times New Roman" w:hAnsi="Times New Roman" w:eastAsia="宋体" w:cs="Times New Roman"/>
      <w:sz w:val="16"/>
      <w:szCs w:val="16"/>
    </w:rPr>
  </w:style>
  <w:style w:type="character" w:styleId="1606" w:customStyle="1">
    <w:name w:val="注释标题 Char2"/>
    <w:basedOn w:val="785"/>
    <w:link w:val="791"/>
    <w:uiPriority w:val="99"/>
    <w:semiHidden/>
    <w:qFormat/>
    <w:rPr>
      <w:rFonts w:ascii="Times New Roman" w:hAnsi="Times New Roman" w:eastAsia="宋体" w:cs="Times New Roman"/>
      <w:szCs w:val="24"/>
    </w:rPr>
  </w:style>
  <w:style w:type="character" w:styleId="1607" w:customStyle="1">
    <w:name w:val="批注主题 Char"/>
    <w:basedOn w:val="1600"/>
    <w:link w:val="841"/>
    <w:uiPriority w:val="99"/>
    <w:semiHidden/>
    <w:qFormat/>
    <w:rPr>
      <w:rFonts w:ascii="Times New Roman" w:hAnsi="Times New Roman" w:eastAsia="宋体" w:cs="Times New Roman"/>
      <w:b/>
      <w:bCs/>
      <w:szCs w:val="24"/>
    </w:rPr>
  </w:style>
  <w:style w:type="character" w:styleId="1608" w:customStyle="1">
    <w:name w:val="批注框文本 Char"/>
    <w:basedOn w:val="785"/>
    <w:link w:val="820"/>
    <w:uiPriority w:val="99"/>
    <w:semiHidden/>
    <w:qFormat/>
    <w:rPr>
      <w:rFonts w:ascii="Times New Roman" w:hAnsi="Times New Roman" w:eastAsia="宋体" w:cs="Times New Roman"/>
      <w:sz w:val="18"/>
      <w:szCs w:val="18"/>
    </w:rPr>
  </w:style>
  <w:style w:type="character" w:styleId="1609" w:customStyle="1">
    <w:name w:val="正文文本 2 Char"/>
    <w:basedOn w:val="785"/>
    <w:link w:val="836"/>
    <w:uiPriority w:val="99"/>
    <w:semiHidden/>
    <w:qFormat/>
    <w:rPr>
      <w:rFonts w:ascii="Times New Roman" w:hAnsi="Times New Roman" w:eastAsia="宋体" w:cs="Times New Roman"/>
      <w:szCs w:val="24"/>
    </w:rPr>
  </w:style>
  <w:style w:type="character" w:styleId="1610" w:customStyle="1">
    <w:name w:val="称呼 Char2"/>
    <w:basedOn w:val="785"/>
    <w:link w:val="801"/>
    <w:uiPriority w:val="99"/>
    <w:semiHidden/>
    <w:qFormat/>
    <w:rPr>
      <w:rFonts w:ascii="Times New Roman" w:hAnsi="Times New Roman" w:eastAsia="宋体" w:cs="Times New Roman"/>
      <w:szCs w:val="24"/>
    </w:rPr>
  </w:style>
  <w:style w:type="character" w:styleId="1611" w:customStyle="1">
    <w:name w:val="副标题 Char"/>
    <w:basedOn w:val="785"/>
    <w:link w:val="827"/>
    <w:uiPriority w:val="11"/>
    <w:qFormat/>
    <w:rPr>
      <w:rFonts w:eastAsia="宋体" w:asciiTheme="majorHAnsi" w:hAnsiTheme="majorHAnsi" w:cstheme="majorBidi"/>
      <w:b/>
      <w:bCs/>
      <w:sz w:val="32"/>
      <w:szCs w:val="32"/>
    </w:rPr>
  </w:style>
  <w:style w:type="character" w:styleId="1612" w:customStyle="1">
    <w:name w:val="尾注文本 Char"/>
    <w:basedOn w:val="785"/>
    <w:link w:val="819"/>
    <w:uiPriority w:val="99"/>
    <w:semiHidden/>
    <w:qFormat/>
    <w:rPr>
      <w:rFonts w:ascii="Times New Roman" w:hAnsi="Times New Roman" w:eastAsia="宋体" w:cs="Times New Roman"/>
      <w:szCs w:val="24"/>
    </w:rPr>
  </w:style>
  <w:style w:type="paragraph" w:styleId="1613" w:customStyle="1">
    <w:name w:val="xl199"/>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19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标准书眉一"/>
    <w:uiPriority w:val="0"/>
    <w:qFormat/>
    <w:pPr>
      <w:jc w:val="both"/>
    </w:pPr>
    <w:rPr>
      <w:rFonts w:hint="default" w:ascii="Times New Roman" w:hAnsi="Times New Roman" w:eastAsia="宋体" w:cs="Times New Roman"/>
      <w:lang w:val="en-US" w:eastAsia="zh-CN" w:bidi="ar-SA"/>
    </w:rPr>
  </w:style>
  <w:style w:type="paragraph" w:styleId="1616" w:customStyle="1">
    <w:name w:val="xl25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hands-on正文"/>
    <w:basedOn w:val="775"/>
    <w:uiPriority w:val="0"/>
    <w:qFormat/>
    <w:pPr>
      <w:ind w:firstLine="420"/>
      <w:jc w:val="left"/>
      <w:spacing w:before="40" w:after="80" w:line="320" w:lineRule="exact"/>
    </w:pPr>
    <w:rPr>
      <w:rFonts w:ascii="宋体" w:hAnsi="宋体" w:cs="宋体"/>
      <w:color w:val="000000"/>
      <w:szCs w:val="20"/>
    </w:rPr>
  </w:style>
  <w:style w:type="paragraph" w:styleId="1618" w:customStyle="1">
    <w:name w:val="标题3"/>
    <w:basedOn w:val="778"/>
    <w:uiPriority w:val="0"/>
    <w:qFormat/>
    <w:pPr>
      <w:keepLines w:val="0"/>
      <w:keepNext w:val="0"/>
      <w:spacing w:before="0" w:after="0" w:line="360" w:lineRule="auto"/>
    </w:pPr>
    <w:rPr>
      <w:rFonts w:eastAsia="仿宋_GB2312"/>
      <w:b w:val="0"/>
      <w:bCs/>
      <w:sz w:val="30"/>
      <w:szCs w:val="32"/>
    </w:rPr>
  </w:style>
  <w:style w:type="paragraph" w:styleId="1619" w:customStyle="1">
    <w:name w:val="xl19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三级无标题条"/>
    <w:basedOn w:val="775"/>
    <w:uiPriority w:val="0"/>
    <w:qFormat/>
    <w:pPr>
      <w:ind w:hanging="420"/>
    </w:pPr>
  </w:style>
  <w:style w:type="paragraph" w:styleId="1621" w:customStyle="1">
    <w:name w:val="列出段落3"/>
    <w:basedOn w:val="775"/>
    <w:uiPriority w:val="99"/>
    <w:qFormat/>
    <w:pPr>
      <w:ind w:firstLine="420"/>
    </w:pPr>
    <w:rPr>
      <w:rFonts w:ascii="Calibri" w:hAnsi="Calibri"/>
      <w:szCs w:val="22"/>
    </w:rPr>
  </w:style>
  <w:style w:type="paragraph" w:styleId="1622" w:customStyle="1">
    <w:name w:val="参考文献、索引标题"/>
    <w:basedOn w:val="1623"/>
    <w:next w:val="775"/>
    <w:uiPriority w:val="0"/>
    <w:qFormat/>
    <w:pPr>
      <w:spacing w:after="200"/>
      <w:tabs>
        <w:tab w:val="left" w:pos="425" w:leader="none"/>
      </w:tabs>
    </w:pPr>
    <w:rPr>
      <w:sz w:val="21"/>
    </w:rPr>
  </w:style>
  <w:style w:type="paragraph" w:styleId="1623" w:customStyle="1">
    <w:name w:val="前言、引言标题"/>
    <w:next w:val="775"/>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24" w:customStyle="1">
    <w:name w:val="xl28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小四缩进"/>
    <w:basedOn w:val="775"/>
    <w:uiPriority w:val="0"/>
    <w:qFormat/>
    <w:pPr>
      <w:ind w:firstLine="480"/>
      <w:spacing w:line="360" w:lineRule="auto"/>
    </w:pPr>
    <w:rPr>
      <w:sz w:val="24"/>
    </w:rPr>
  </w:style>
  <w:style w:type="paragraph" w:styleId="1626" w:customStyle="1">
    <w:name w:val="xl15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示例"/>
    <w:next w:val="1123"/>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28" w:customStyle="1">
    <w:name w:val="xl47"/>
    <w:basedOn w:val="775"/>
    <w:uiPriority w:val="0"/>
    <w:qFormat/>
    <w:pPr>
      <w:jc w:val="center"/>
      <w:spacing w:before="100" w:beforeAutospacing="1" w:after="100" w:afterAutospacing="1"/>
      <w:widowControl/>
    </w:pPr>
    <w:rPr>
      <w:rFonts w:hint="eastAsia" w:ascii="黑体" w:hAnsi="Arial Unicode MS" w:eastAsia="黑体"/>
      <w:b/>
      <w:bCs/>
      <w:sz w:val="24"/>
    </w:rPr>
  </w:style>
  <w:style w:type="paragraph" w:styleId="1629" w:customStyle="1">
    <w:name w:val="xl169"/>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18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5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2" w:customStyle="1">
    <w:name w:val="xl21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可研正文"/>
    <w:basedOn w:val="775"/>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4" w:customStyle="1">
    <w:name w:val="正文文本 31"/>
    <w:basedOn w:val="775"/>
    <w:uiPriority w:val="0"/>
    <w:qFormat/>
    <w:rPr>
      <w:rFonts w:ascii="仿宋_GB2312" w:hAnsi="Arial" w:eastAsia="仿宋_GB2312"/>
      <w:sz w:val="32"/>
      <w:szCs w:val="20"/>
    </w:rPr>
  </w:style>
  <w:style w:type="paragraph" w:styleId="1635" w:customStyle="1">
    <w:name w:val="xl17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实施日期"/>
    <w:basedOn w:val="1637"/>
    <w:uiPriority w:val="0"/>
    <w:qFormat/>
    <w:pPr>
      <w:ind w:left="2580" w:hanging="420"/>
      <w:jc w:val="right"/>
      <w:framePr w:hSpace="0" w:wrap="around" w:xAlign="right"/>
    </w:pPr>
  </w:style>
  <w:style w:type="paragraph" w:styleId="163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38" w:customStyle="1">
    <w:name w:val="xl30"/>
    <w:basedOn w:val="775"/>
    <w:uiPriority w:val="0"/>
    <w:qFormat/>
    <w:pPr>
      <w:jc w:val="left"/>
      <w:spacing w:before="100" w:beforeAutospacing="1" w:after="100" w:afterAutospacing="1"/>
      <w:widowControl/>
    </w:pPr>
    <w:rPr>
      <w:rFonts w:ascii="Tahoma" w:hAnsi="Tahoma" w:eastAsia="Arial Unicode MS" w:cs="Tahoma"/>
      <w:sz w:val="16"/>
      <w:szCs w:val="16"/>
    </w:rPr>
  </w:style>
  <w:style w:type="paragraph" w:styleId="1639" w:customStyle="1">
    <w:name w:val="xl309"/>
    <w:basedOn w:val="7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28"/>
    <w:basedOn w:val="775"/>
    <w:uiPriority w:val="0"/>
    <w:qFormat/>
    <w:pPr>
      <w:jc w:val="left"/>
      <w:spacing w:before="100" w:beforeAutospacing="1" w:after="100" w:afterAutospacing="1"/>
      <w:widowControl/>
    </w:pPr>
    <w:rPr>
      <w:rFonts w:ascii="Tahoma" w:hAnsi="Tahoma" w:eastAsia="Arial Unicode MS" w:cs="Tahoma"/>
      <w:sz w:val="16"/>
      <w:szCs w:val="16"/>
    </w:rPr>
  </w:style>
  <w:style w:type="paragraph" w:styleId="1641" w:customStyle="1">
    <w:name w:val="xl28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我的标题1"/>
    <w:basedOn w:val="77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3" w:customStyle="1">
    <w:name w:val="无间隔11"/>
    <w:next w:val="1592"/>
    <w:uiPriority w:val="1"/>
    <w:qFormat/>
    <w:rPr>
      <w:rFonts w:hint="default" w:ascii="Calibri" w:hAnsi="Calibri" w:eastAsia="宋体" w:cs="Times New Roman"/>
      <w:sz w:val="22"/>
      <w:szCs w:val="22"/>
      <w:lang w:val="en-US" w:eastAsia="zh-CN" w:bidi="ar-SA"/>
    </w:rPr>
  </w:style>
  <w:style w:type="paragraph" w:styleId="1644" w:customStyle="1">
    <w:name w:val="标准"/>
    <w:basedOn w:val="775"/>
    <w:uiPriority w:val="0"/>
    <w:qFormat/>
    <w:pPr>
      <w:spacing w:line="240" w:lineRule="atLeast"/>
    </w:pPr>
    <w:rPr>
      <w:rFonts w:eastAsia="楷体_GB2312"/>
      <w:sz w:val="24"/>
      <w:szCs w:val="20"/>
    </w:rPr>
  </w:style>
  <w:style w:type="paragraph" w:styleId="1645" w:customStyle="1">
    <w:name w:val="xl184"/>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四级条标题"/>
    <w:basedOn w:val="1474"/>
    <w:next w:val="1123"/>
    <w:uiPriority w:val="0"/>
    <w:qFormat/>
    <w:pPr>
      <w:ind w:left="2520" w:hanging="420"/>
      <w:outlineLvl w:val="5"/>
    </w:pPr>
  </w:style>
  <w:style w:type="paragraph" w:styleId="164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48" w:customStyle="1">
    <w:name w:val="xl276"/>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31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0" w:customStyle="1">
    <w:name w:val="xl7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1" w:customStyle="1">
    <w:name w:val="xl24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4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54" w:customStyle="1">
    <w:name w:val="正文(首行缩进)"/>
    <w:basedOn w:val="775"/>
    <w:uiPriority w:val="0"/>
    <w:qFormat/>
    <w:pPr>
      <w:ind w:firstLine="480"/>
      <w:jc w:val="left"/>
      <w:spacing w:line="360" w:lineRule="auto"/>
    </w:pPr>
    <w:rPr>
      <w:rFonts w:ascii="楷体_GB2312" w:hAnsi="宋体" w:eastAsia="楷体_GB2312"/>
      <w:color w:val="000000"/>
      <w:sz w:val="24"/>
    </w:rPr>
  </w:style>
  <w:style w:type="paragraph" w:styleId="1655" w:customStyle="1">
    <w:name w:val="批注主题2"/>
    <w:basedOn w:val="799"/>
    <w:next w:val="799"/>
    <w:uiPriority w:val="0"/>
    <w:qFormat/>
    <w:rPr>
      <w:b/>
      <w:bCs/>
    </w:rPr>
  </w:style>
  <w:style w:type="paragraph" w:styleId="1656" w:customStyle="1">
    <w:name w:val="xl32"/>
    <w:basedOn w:val="775"/>
    <w:uiPriority w:val="0"/>
    <w:qFormat/>
    <w:pPr>
      <w:jc w:val="left"/>
      <w:spacing w:before="100" w:beforeAutospacing="1" w:after="100" w:afterAutospacing="1"/>
      <w:widowControl/>
    </w:pPr>
    <w:rPr>
      <w:rFonts w:ascii="Tahoma" w:hAnsi="Tahoma" w:eastAsia="Arial Unicode MS" w:cs="Tahoma"/>
      <w:sz w:val="16"/>
      <w:szCs w:val="16"/>
    </w:rPr>
  </w:style>
  <w:style w:type="paragraph" w:styleId="1657" w:customStyle="1">
    <w:name w:val="普通(网站)2"/>
    <w:basedOn w:val="775"/>
    <w:uiPriority w:val="0"/>
    <w:qFormat/>
    <w:pPr>
      <w:jc w:val="left"/>
      <w:spacing w:before="100" w:beforeAutospacing="1" w:after="100" w:afterAutospacing="1"/>
      <w:widowControl/>
    </w:pPr>
    <w:rPr>
      <w:rFonts w:ascii="宋体" w:hAnsi="宋体" w:cs="宋体"/>
      <w:color w:val="000000"/>
      <w:sz w:val="24"/>
    </w:rPr>
  </w:style>
  <w:style w:type="paragraph" w:styleId="1658" w:customStyle="1">
    <w:name w:val="xl22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条文脚注"/>
    <w:basedOn w:val="828"/>
    <w:uiPriority w:val="0"/>
    <w:qFormat/>
    <w:pPr>
      <w:ind w:left="780" w:hanging="360"/>
      <w:jc w:val="both"/>
    </w:pPr>
    <w:rPr>
      <w:rFonts w:ascii="宋体" w:hAnsi="Times New Roman"/>
    </w:rPr>
  </w:style>
  <w:style w:type="paragraph" w:styleId="1660" w:customStyle="1">
    <w:name w:val="22h222heading2hiddenhead"/>
    <w:basedOn w:val="775"/>
    <w:uiPriority w:val="0"/>
    <w:qFormat/>
    <w:pPr>
      <w:jc w:val="left"/>
      <w:spacing w:before="100" w:beforeAutospacing="1" w:after="100" w:afterAutospacing="1"/>
      <w:widowControl/>
    </w:pPr>
    <w:rPr>
      <w:rFonts w:ascii="宋体" w:hAnsi="宋体" w:cs="宋体"/>
      <w:sz w:val="24"/>
    </w:rPr>
  </w:style>
  <w:style w:type="paragraph" w:styleId="1661" w:customStyle="1">
    <w:name w:val="xl24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28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23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正文·"/>
    <w:basedOn w:val="775"/>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5" w:customStyle="1">
    <w:name w:val="标题4"/>
    <w:basedOn w:val="778"/>
    <w:uiPriority w:val="0"/>
    <w:qFormat/>
    <w:pPr>
      <w:jc w:val="center"/>
      <w:spacing w:before="120" w:after="120" w:line="415" w:lineRule="auto"/>
    </w:pPr>
    <w:rPr>
      <w:rFonts w:eastAsia="仿宋_GB2312"/>
    </w:rPr>
  </w:style>
  <w:style w:type="paragraph" w:styleId="1666" w:customStyle="1">
    <w:name w:val="xl164"/>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font0"/>
    <w:basedOn w:val="775"/>
    <w:uiPriority w:val="0"/>
    <w:qFormat/>
    <w:pPr>
      <w:jc w:val="left"/>
      <w:spacing w:before="100" w:beforeAutospacing="1" w:after="100" w:afterAutospacing="1"/>
      <w:widowControl/>
    </w:pPr>
    <w:rPr>
      <w:rFonts w:hint="eastAsia" w:ascii="宋体" w:hAnsi="宋体"/>
      <w:sz w:val="24"/>
    </w:rPr>
  </w:style>
  <w:style w:type="paragraph" w:styleId="166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69" w:customStyle="1">
    <w:name w:val="xl23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16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72" w:customStyle="1">
    <w:name w:val="font13"/>
    <w:basedOn w:val="775"/>
    <w:uiPriority w:val="0"/>
    <w:qFormat/>
    <w:pPr>
      <w:jc w:val="left"/>
      <w:spacing w:before="100" w:beforeAutospacing="1" w:after="100" w:afterAutospacing="1"/>
      <w:widowControl/>
    </w:pPr>
    <w:rPr>
      <w:rFonts w:hint="eastAsia" w:ascii="宋体" w:hAnsi="宋体"/>
      <w:b/>
      <w:bCs/>
      <w:sz w:val="20"/>
      <w:szCs w:val="20"/>
    </w:rPr>
  </w:style>
  <w:style w:type="paragraph" w:styleId="1673" w:customStyle="1">
    <w:name w:val="样式4"/>
    <w:basedOn w:val="775"/>
    <w:uiPriority w:val="0"/>
    <w:qFormat/>
    <w:pPr>
      <w:ind w:left="-2"/>
      <w:spacing w:line="440" w:lineRule="exact"/>
    </w:pPr>
    <w:rPr>
      <w:rFonts w:ascii="宋体" w:hAnsi="宋体"/>
      <w:sz w:val="28"/>
    </w:rPr>
  </w:style>
  <w:style w:type="paragraph" w:styleId="1674" w:customStyle="1">
    <w:name w:val="Char2"/>
    <w:basedOn w:val="775"/>
    <w:uiPriority w:val="0"/>
    <w:qFormat/>
    <w:pPr>
      <w:tabs>
        <w:tab w:val="left" w:pos="360" w:leader="none"/>
      </w:tabs>
    </w:pPr>
    <w:rPr>
      <w:sz w:val="24"/>
    </w:rPr>
  </w:style>
  <w:style w:type="paragraph" w:styleId="1675" w:customStyle="1">
    <w:name w:val="xl25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4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列表2"/>
    <w:basedOn w:val="775"/>
    <w:uiPriority w:val="0"/>
    <w:qFormat/>
    <w:pPr>
      <w:ind w:left="200" w:hanging="200"/>
    </w:pPr>
  </w:style>
  <w:style w:type="paragraph" w:styleId="1678" w:customStyle="1">
    <w:name w:val="Char Char1 Char Char Char Char Char Char Char Char"/>
    <w:basedOn w:val="775"/>
    <w:uiPriority w:val="0"/>
    <w:qFormat/>
    <w:pPr>
      <w:spacing w:line="360" w:lineRule="auto"/>
    </w:pPr>
  </w:style>
  <w:style w:type="paragraph" w:styleId="1679" w:customStyle="1">
    <w:name w:val="正文4"/>
    <w:basedOn w:val="775"/>
    <w:uiPriority w:val="0"/>
    <w:qFormat/>
    <w:pPr>
      <w:ind w:firstLine="480"/>
      <w:spacing w:line="360" w:lineRule="auto"/>
    </w:pPr>
    <w:rPr>
      <w:rFonts w:ascii="楷体_GB2312" w:hAnsi="宋体" w:eastAsia="楷体_GB2312"/>
      <w:sz w:val="24"/>
      <w:szCs w:val="20"/>
    </w:rPr>
  </w:style>
  <w:style w:type="paragraph" w:styleId="1680" w:customStyle="1">
    <w:name w:val="封面标准号2"/>
    <w:basedOn w:val="1671"/>
    <w:uiPriority w:val="0"/>
    <w:qFormat/>
    <w:pPr>
      <w:spacing w:before="357" w:line="280" w:lineRule="exact"/>
      <w:framePr w:w="9138" w:h="1244" w:wrap="around" w:vAnchor="page" w:hAnchor="margin" w:y="2908" w:hRule="exact"/>
    </w:pPr>
  </w:style>
  <w:style w:type="paragraph" w:styleId="1681" w:customStyle="1">
    <w:name w:val="xl26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日期3"/>
    <w:basedOn w:val="775"/>
    <w:next w:val="775"/>
    <w:uiPriority w:val="0"/>
    <w:qFormat/>
    <w:pPr>
      <w:ind w:left="100"/>
    </w:pPr>
    <w:rPr>
      <w:rFonts w:ascii="仿宋_GB2312" w:eastAsia="仿宋_GB2312"/>
      <w:b/>
      <w:sz w:val="36"/>
    </w:rPr>
  </w:style>
  <w:style w:type="paragraph" w:styleId="1683" w:customStyle="1">
    <w:name w:val="xl21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6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批注主题1"/>
    <w:basedOn w:val="799"/>
    <w:next w:val="799"/>
    <w:uiPriority w:val="0"/>
    <w:qFormat/>
    <w:rPr>
      <w:b/>
      <w:bCs/>
    </w:rPr>
  </w:style>
  <w:style w:type="paragraph" w:styleId="1686" w:customStyle="1">
    <w:name w:val="xl77"/>
    <w:basedOn w:val="7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88" w:customStyle="1">
    <w:name w:val="xl64"/>
    <w:basedOn w:val="77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xl22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列出段落11"/>
    <w:basedOn w:val="775"/>
    <w:uiPriority w:val="0"/>
    <w:qFormat/>
    <w:pPr>
      <w:ind w:firstLine="420"/>
    </w:pPr>
  </w:style>
  <w:style w:type="paragraph" w:styleId="1691" w:customStyle="1">
    <w:name w:val="Style Heading 2 节 + Before:  0.35 line After:  0.35 line"/>
    <w:basedOn w:val="1692"/>
    <w:uiPriority w:val="0"/>
    <w:qFormat/>
    <w:pPr>
      <w:ind w:left="0" w:firstLine="0"/>
      <w:tabs>
        <w:tab w:val="left" w:pos="576" w:leader="none"/>
      </w:tabs>
    </w:pPr>
    <w:rPr>
      <w:szCs w:val="20"/>
    </w:rPr>
  </w:style>
  <w:style w:type="paragraph" w:styleId="1692" w:customStyle="1">
    <w:name w:val="Heading 2 节"/>
    <w:next w:val="775"/>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93" w:customStyle="1">
    <w:name w:val="正文文本 32"/>
    <w:basedOn w:val="775"/>
    <w:uiPriority w:val="0"/>
    <w:qFormat/>
    <w:rPr>
      <w:rFonts w:ascii="仿宋_GB2312" w:hAnsi="Arial" w:eastAsia="仿宋_GB2312"/>
      <w:sz w:val="32"/>
      <w:szCs w:val="20"/>
    </w:rPr>
  </w:style>
  <w:style w:type="paragraph" w:styleId="1694" w:customStyle="1">
    <w:name w:val="xl183"/>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xl279"/>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5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7" w:customStyle="1">
    <w:name w:val="xl166"/>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TOC 标题11"/>
    <w:basedOn w:val="776"/>
    <w:next w:val="7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99" w:customStyle="1">
    <w:name w:val="xl14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00"/>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GP正文(首行缩进)"/>
    <w:basedOn w:val="775"/>
    <w:uiPriority w:val="0"/>
    <w:qFormat/>
    <w:pPr>
      <w:ind w:firstLine="200"/>
      <w:jc w:val="left"/>
      <w:spacing w:line="360" w:lineRule="auto"/>
    </w:pPr>
    <w:rPr>
      <w:sz w:val="24"/>
      <w:szCs w:val="21"/>
    </w:rPr>
  </w:style>
  <w:style w:type="paragraph" w:styleId="1702" w:customStyle="1">
    <w:name w:val="xl26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xl5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4" w:customStyle="1">
    <w:name w:val="xl21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font9"/>
    <w:basedOn w:val="775"/>
    <w:uiPriority w:val="0"/>
    <w:qFormat/>
    <w:pPr>
      <w:jc w:val="left"/>
      <w:spacing w:before="100" w:beforeAutospacing="1" w:after="100" w:afterAutospacing="1"/>
      <w:widowControl/>
    </w:pPr>
    <w:rPr>
      <w:rFonts w:eastAsia="Arial Unicode MS"/>
      <w:sz w:val="20"/>
      <w:szCs w:val="20"/>
    </w:rPr>
  </w:style>
  <w:style w:type="paragraph" w:styleId="1706" w:customStyle="1">
    <w:name w:val="xl3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7" w:customStyle="1">
    <w:name w:val="正文文本 21"/>
    <w:basedOn w:val="775"/>
    <w:uiPriority w:val="0"/>
    <w:qFormat/>
    <w:pPr>
      <w:spacing w:after="120" w:line="480" w:lineRule="auto"/>
    </w:pPr>
  </w:style>
  <w:style w:type="paragraph" w:styleId="1708" w:customStyle="1">
    <w:name w:val="五级条标题"/>
    <w:basedOn w:val="1646"/>
    <w:next w:val="1123"/>
    <w:uiPriority w:val="0"/>
    <w:qFormat/>
    <w:pPr>
      <w:ind w:left="1276" w:hanging="1276"/>
      <w:tabs>
        <w:tab w:val="clear" w:pos="780" w:leader="none"/>
        <w:tab w:val="left" w:pos="1800" w:leader="none"/>
      </w:tabs>
      <w:outlineLvl w:val="6"/>
    </w:pPr>
  </w:style>
  <w:style w:type="paragraph" w:styleId="1709" w:customStyle="1">
    <w:name w:val="xl303"/>
    <w:basedOn w:val="77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0" w:customStyle="1">
    <w:name w:val="xl270"/>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正文编号"/>
    <w:basedOn w:val="775"/>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2" w:customStyle="1">
    <w:name w:val="xl301"/>
    <w:basedOn w:val="7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61"/>
    <w:basedOn w:val="7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4" w:customStyle="1">
    <w:name w:val="xl28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28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封面正文"/>
    <w:uiPriority w:val="0"/>
    <w:qFormat/>
    <w:pPr>
      <w:jc w:val="both"/>
    </w:pPr>
    <w:rPr>
      <w:rFonts w:hint="default" w:ascii="Times New Roman" w:hAnsi="Times New Roman" w:eastAsia="宋体" w:cs="Times New Roman"/>
      <w:lang w:val="en-US" w:eastAsia="zh-CN" w:bidi="ar-SA"/>
    </w:rPr>
  </w:style>
  <w:style w:type="paragraph" w:styleId="1717" w:customStyle="1">
    <w:name w:val="xl21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制作人文字"/>
    <w:basedOn w:val="775"/>
    <w:uiPriority w:val="0"/>
    <w:qFormat/>
    <w:rPr>
      <w:rFonts w:ascii="Arial" w:hAnsi="Arial" w:eastAsia="仿宋_GB2312"/>
      <w:bCs/>
      <w:sz w:val="28"/>
      <w:szCs w:val="20"/>
    </w:rPr>
  </w:style>
  <w:style w:type="paragraph" w:styleId="1719" w:customStyle="1">
    <w:name w:val="xl5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0" w:customStyle="1">
    <w:name w:val="xl25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1" w:customStyle="1">
    <w:name w:val="xl3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2" w:customStyle="1">
    <w:name w:val="font10"/>
    <w:basedOn w:val="775"/>
    <w:uiPriority w:val="0"/>
    <w:qFormat/>
    <w:pPr>
      <w:jc w:val="left"/>
      <w:spacing w:before="100" w:beforeAutospacing="1" w:after="100" w:afterAutospacing="1"/>
      <w:widowControl/>
    </w:pPr>
    <w:rPr>
      <w:rFonts w:eastAsia="Arial Unicode MS"/>
      <w:color w:val="000000"/>
      <w:sz w:val="20"/>
      <w:szCs w:val="20"/>
    </w:rPr>
  </w:style>
  <w:style w:type="paragraph" w:styleId="1723" w:customStyle="1">
    <w:name w:val="纯文本2"/>
    <w:basedOn w:val="775"/>
    <w:uiPriority w:val="0"/>
    <w:qFormat/>
    <w:rPr>
      <w:rFonts w:ascii="宋体" w:hAnsi="Courier New"/>
      <w:szCs w:val="21"/>
    </w:rPr>
  </w:style>
  <w:style w:type="paragraph" w:styleId="1724" w:customStyle="1">
    <w:name w:val="font12"/>
    <w:basedOn w:val="775"/>
    <w:uiPriority w:val="0"/>
    <w:qFormat/>
    <w:pPr>
      <w:jc w:val="left"/>
      <w:spacing w:before="100" w:beforeAutospacing="1" w:after="100" w:afterAutospacing="1"/>
      <w:widowControl/>
    </w:pPr>
    <w:rPr>
      <w:rFonts w:eastAsia="Arial Unicode MS"/>
      <w:b/>
      <w:bCs/>
      <w:sz w:val="20"/>
      <w:szCs w:val="20"/>
    </w:rPr>
  </w:style>
  <w:style w:type="paragraph" w:styleId="1725" w:customStyle="1">
    <w:name w:val="xl31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6" w:customStyle="1">
    <w:name w:val="xl6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7" w:customStyle="1">
    <w:name w:val="xl31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6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29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附录标识"/>
    <w:basedOn w:val="1623"/>
    <w:uiPriority w:val="0"/>
    <w:qFormat/>
    <w:pPr>
      <w:ind w:left="780" w:hanging="360"/>
      <w:spacing w:after="200"/>
      <w:tabs>
        <w:tab w:val="left" w:pos="780" w:leader="none"/>
        <w:tab w:val="left" w:pos="6405" w:leader="none"/>
      </w:tabs>
    </w:pPr>
    <w:rPr>
      <w:sz w:val="21"/>
    </w:rPr>
  </w:style>
  <w:style w:type="paragraph" w:styleId="1731" w:customStyle="1">
    <w:name w:val="xl34"/>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2" w:customStyle="1">
    <w:name w:val="xl22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正文文本1"/>
    <w:basedOn w:val="775"/>
    <w:uiPriority w:val="0"/>
    <w:qFormat/>
    <w:pPr>
      <w:jc w:val="left"/>
      <w:spacing w:after="120" w:line="288" w:lineRule="auto"/>
      <w:widowControl/>
    </w:pPr>
    <w:rPr>
      <w:rFonts w:ascii="Verdana" w:hAnsi="Verdana"/>
      <w:sz w:val="24"/>
      <w:szCs w:val="20"/>
      <w:lang w:eastAsia="en-US"/>
    </w:rPr>
  </w:style>
  <w:style w:type="paragraph" w:styleId="1734" w:customStyle="1">
    <w:name w:val="font5"/>
    <w:basedOn w:val="775"/>
    <w:uiPriority w:val="0"/>
    <w:qFormat/>
    <w:pPr>
      <w:jc w:val="left"/>
      <w:spacing w:before="100" w:beforeAutospacing="1" w:after="100" w:afterAutospacing="1"/>
      <w:widowControl/>
    </w:pPr>
    <w:rPr>
      <w:rFonts w:ascii="Tahoma" w:hAnsi="Tahoma" w:eastAsia="Arial Unicode MS" w:cs="Tahoma"/>
      <w:sz w:val="20"/>
      <w:szCs w:val="20"/>
    </w:rPr>
  </w:style>
  <w:style w:type="paragraph" w:styleId="1735" w:customStyle="1">
    <w:name w:val="xl190"/>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7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7" w:customStyle="1">
    <w:name w:val="_Style 5"/>
    <w:basedOn w:val="775"/>
    <w:uiPriority w:val="34"/>
    <w:qFormat/>
  </w:style>
  <w:style w:type="paragraph" w:styleId="1738" w:customStyle="1">
    <w:name w:val="xl21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font6"/>
    <w:basedOn w:val="775"/>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0" w:customStyle="1">
    <w:name w:val="xl300"/>
    <w:basedOn w:val="77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1" w:customStyle="1">
    <w:name w:val="样式1111"/>
    <w:basedOn w:val="775"/>
    <w:uiPriority w:val="0"/>
    <w:qFormat/>
    <w:pPr>
      <w:ind w:firstLine="200"/>
      <w:jc w:val="left"/>
      <w:spacing w:line="360" w:lineRule="auto"/>
    </w:pPr>
    <w:rPr>
      <w:sz w:val="24"/>
    </w:rPr>
  </w:style>
  <w:style w:type="paragraph" w:styleId="1742" w:customStyle="1">
    <w:name w:val="xl7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xl313"/>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4" w:customStyle="1">
    <w:name w:val="xl24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3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6" w:customStyle="1">
    <w:name w:val="TOC 标题2"/>
    <w:basedOn w:val="776"/>
    <w:next w:val="7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7" w:customStyle="1">
    <w:name w:val="样式 样式 标题 3H3Heading 3 - oldh3sect1.2.3BOD 0level_3PIM 3Leve... +..."/>
    <w:basedOn w:val="775"/>
    <w:uiPriority w:val="0"/>
    <w:qFormat/>
    <w:pPr>
      <w:ind w:left="709" w:hanging="709"/>
      <w:spacing w:line="300" w:lineRule="auto"/>
      <w:tabs>
        <w:tab w:val="left" w:pos="709" w:leader="none"/>
      </w:tabs>
    </w:pPr>
  </w:style>
  <w:style w:type="paragraph" w:styleId="1748" w:customStyle="1">
    <w:name w:val="Char11"/>
    <w:basedOn w:val="775"/>
    <w:uiPriority w:val="0"/>
    <w:qFormat/>
    <w:rPr>
      <w:rFonts w:ascii="Tahoma" w:hAnsi="Tahoma"/>
      <w:sz w:val="24"/>
      <w:szCs w:val="20"/>
    </w:rPr>
  </w:style>
  <w:style w:type="paragraph" w:styleId="1749" w:customStyle="1">
    <w:name w:val="xl174"/>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20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我的表格文字"/>
    <w:basedOn w:val="775"/>
    <w:uiPriority w:val="0"/>
    <w:qFormat/>
    <w:pPr>
      <w:jc w:val="left"/>
      <w:widowControl/>
    </w:pPr>
    <w:rPr>
      <w:rFonts w:ascii="Arial" w:hAnsi="Arial" w:cs="Microsoft Sans Serif"/>
      <w:sz w:val="24"/>
      <w:szCs w:val="18"/>
    </w:rPr>
  </w:style>
  <w:style w:type="paragraph" w:styleId="1752" w:customStyle="1">
    <w:name w:val="xl24"/>
    <w:basedOn w:val="77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3" w:customStyle="1">
    <w:name w:val="正文文本 22"/>
    <w:basedOn w:val="775"/>
    <w:uiPriority w:val="0"/>
    <w:qFormat/>
    <w:pPr>
      <w:spacing w:after="120" w:line="480" w:lineRule="auto"/>
    </w:pPr>
  </w:style>
  <w:style w:type="paragraph" w:styleId="1754" w:customStyle="1">
    <w:name w:val="xl3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5" w:customStyle="1">
    <w:name w:val="xl293"/>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96"/>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7" w:customStyle="1">
    <w:name w:val="附录二级条标题"/>
    <w:basedOn w:val="1588"/>
    <w:next w:val="1123"/>
    <w:uiPriority w:val="0"/>
    <w:qFormat/>
    <w:pPr>
      <w:ind w:left="1779" w:hanging="1069"/>
      <w:outlineLvl w:val="3"/>
    </w:pPr>
  </w:style>
  <w:style w:type="paragraph" w:styleId="1758" w:customStyle="1">
    <w:name w:val="xl6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59" w:customStyle="1">
    <w:name w:val="xl18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FA正文+标号"/>
    <w:basedOn w:val="775"/>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1" w:customStyle="1">
    <w:name w:val="xl6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2" w:customStyle="1">
    <w:name w:val="xl15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附录三级条标题"/>
    <w:basedOn w:val="1757"/>
    <w:next w:val="1123"/>
    <w:uiPriority w:val="0"/>
    <w:qFormat/>
    <w:pPr>
      <w:ind w:left="851" w:hanging="851"/>
      <w:outlineLvl w:val="4"/>
    </w:pPr>
  </w:style>
  <w:style w:type="paragraph" w:styleId="1764" w:customStyle="1">
    <w:name w:val="xl29"/>
    <w:basedOn w:val="775"/>
    <w:uiPriority w:val="0"/>
    <w:qFormat/>
    <w:pPr>
      <w:jc w:val="left"/>
      <w:spacing w:before="100" w:beforeAutospacing="1" w:after="100" w:afterAutospacing="1"/>
      <w:widowControl/>
    </w:pPr>
    <w:rPr>
      <w:rFonts w:ascii="Tahoma" w:hAnsi="Tahoma" w:eastAsia="Arial Unicode MS" w:cs="Tahoma"/>
      <w:sz w:val="16"/>
      <w:szCs w:val="16"/>
    </w:rPr>
  </w:style>
  <w:style w:type="paragraph" w:styleId="1765" w:customStyle="1">
    <w:name w:val="文档结构图2"/>
    <w:basedOn w:val="775"/>
    <w:uiPriority w:val="0"/>
    <w:qFormat/>
    <w:rPr>
      <w:rFonts w:ascii="宋体"/>
      <w:sz w:val="18"/>
      <w:szCs w:val="18"/>
    </w:rPr>
  </w:style>
  <w:style w:type="paragraph" w:styleId="1766" w:customStyle="1">
    <w:name w:val="xl5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67" w:customStyle="1">
    <w:name w:val="xl206"/>
    <w:basedOn w:val="77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8" w:customStyle="1">
    <w:name w:val="xl32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9" w:customStyle="1">
    <w:name w:val="xl3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0" w:customStyle="1">
    <w:name w:val="附录四级条标题"/>
    <w:basedOn w:val="1763"/>
    <w:next w:val="1123"/>
    <w:uiPriority w:val="0"/>
    <w:qFormat/>
    <w:pPr>
      <w:ind w:left="992" w:hanging="992"/>
      <w:outlineLvl w:val="5"/>
    </w:pPr>
  </w:style>
  <w:style w:type="paragraph" w:styleId="1771" w:customStyle="1">
    <w:name w:val="font8"/>
    <w:basedOn w:val="775"/>
    <w:uiPriority w:val="0"/>
    <w:qFormat/>
    <w:pPr>
      <w:jc w:val="left"/>
      <w:spacing w:before="100" w:beforeAutospacing="1" w:after="100" w:afterAutospacing="1"/>
      <w:widowControl/>
    </w:pPr>
    <w:rPr>
      <w:rFonts w:hint="eastAsia" w:ascii="宋体" w:hAnsi="宋体"/>
      <w:color w:val="000000"/>
      <w:sz w:val="20"/>
      <w:szCs w:val="20"/>
    </w:rPr>
  </w:style>
  <w:style w:type="paragraph" w:styleId="1772" w:customStyle="1">
    <w:name w:val="xl18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28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正文符号编号"/>
    <w:basedOn w:val="775"/>
    <w:uiPriority w:val="0"/>
    <w:qFormat/>
    <w:pPr>
      <w:ind w:left="1395" w:hanging="600"/>
      <w:spacing w:line="360" w:lineRule="auto"/>
      <w:tabs>
        <w:tab w:val="left" w:pos="1395" w:leader="none"/>
      </w:tabs>
    </w:pPr>
    <w:rPr>
      <w:sz w:val="24"/>
      <w:szCs w:val="20"/>
    </w:rPr>
  </w:style>
  <w:style w:type="paragraph" w:styleId="1775" w:customStyle="1">
    <w:name w:val="xl31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xl25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正文 + 四号"/>
    <w:basedOn w:val="775"/>
    <w:uiPriority w:val="0"/>
    <w:qFormat/>
    <w:pPr>
      <w:spacing w:line="480" w:lineRule="exact"/>
    </w:pPr>
    <w:rPr>
      <w:sz w:val="28"/>
      <w:szCs w:val="20"/>
    </w:rPr>
  </w:style>
  <w:style w:type="paragraph" w:styleId="1778" w:customStyle="1">
    <w:name w:val="xl15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Char1 Char Char Char"/>
    <w:basedOn w:val="775"/>
    <w:uiPriority w:val="99"/>
    <w:qFormat/>
    <w:rPr>
      <w:rFonts w:ascii="Tahoma" w:hAnsi="Tahoma"/>
      <w:sz w:val="24"/>
      <w:szCs w:val="20"/>
    </w:rPr>
  </w:style>
  <w:style w:type="paragraph" w:styleId="1780" w:customStyle="1">
    <w:name w:val="xl5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1" w:customStyle="1">
    <w:name w:val="xl295"/>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附录五级条标题"/>
    <w:basedOn w:val="1770"/>
    <w:next w:val="1123"/>
    <w:uiPriority w:val="0"/>
    <w:qFormat/>
    <w:pPr>
      <w:ind w:left="2940" w:hanging="420"/>
      <w:tabs>
        <w:tab w:val="left" w:pos="780" w:leader="none"/>
        <w:tab w:val="left" w:pos="1800" w:leader="none"/>
      </w:tabs>
      <w:outlineLvl w:val="6"/>
    </w:pPr>
  </w:style>
  <w:style w:type="paragraph" w:styleId="1783" w:customStyle="1">
    <w:name w:val="font11"/>
    <w:basedOn w:val="775"/>
    <w:uiPriority w:val="0"/>
    <w:qFormat/>
    <w:pPr>
      <w:jc w:val="left"/>
      <w:spacing w:before="100" w:beforeAutospacing="1" w:after="100" w:afterAutospacing="1"/>
      <w:widowControl/>
    </w:pPr>
    <w:rPr>
      <w:rFonts w:hint="eastAsia" w:ascii="宋体" w:hAnsi="宋体"/>
      <w:sz w:val="20"/>
      <w:szCs w:val="20"/>
    </w:rPr>
  </w:style>
  <w:style w:type="paragraph" w:styleId="1784" w:customStyle="1">
    <w:name w:val="xl173"/>
    <w:basedOn w:val="77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正文首行缩进1"/>
    <w:basedOn w:val="775"/>
    <w:uiPriority w:val="0"/>
    <w:qFormat/>
    <w:pPr>
      <w:ind w:firstLine="420"/>
      <w:spacing w:line="360" w:lineRule="auto"/>
    </w:pPr>
    <w:rPr>
      <w:rFonts w:ascii="Arial" w:hAnsi="Arial"/>
      <w:sz w:val="20"/>
      <w:szCs w:val="21"/>
    </w:rPr>
  </w:style>
  <w:style w:type="paragraph" w:styleId="1786" w:customStyle="1">
    <w:name w:val="图表目录1"/>
    <w:basedOn w:val="814"/>
    <w:uiPriority w:val="0"/>
    <w:qFormat/>
    <w:pPr>
      <w:jc w:val="center"/>
      <w:spacing w:after="120" w:line="360" w:lineRule="auto"/>
    </w:pPr>
    <w:rPr>
      <w:rFonts w:ascii="楷体"/>
      <w:sz w:val="28"/>
    </w:rPr>
  </w:style>
  <w:style w:type="paragraph" w:styleId="1787" w:customStyle="1">
    <w:name w:val="xl299"/>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8" w:customStyle="1">
    <w:name w:val="xl259"/>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46"/>
    <w:basedOn w:val="775"/>
    <w:uiPriority w:val="0"/>
    <w:qFormat/>
    <w:pPr>
      <w:jc w:val="left"/>
      <w:spacing w:before="100" w:beforeAutospacing="1" w:after="100" w:afterAutospacing="1"/>
      <w:widowControl/>
    </w:pPr>
    <w:rPr>
      <w:rFonts w:ascii="Arial Unicode MS" w:hAnsi="Arial Unicode MS" w:eastAsia="Arial Unicode MS"/>
      <w:sz w:val="24"/>
    </w:rPr>
  </w:style>
  <w:style w:type="paragraph" w:styleId="1790" w:customStyle="1">
    <w:name w:val="xl7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1" w:customStyle="1">
    <w:name w:val="xl22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21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表格1"/>
    <w:basedOn w:val="775"/>
    <w:uiPriority w:val="0"/>
    <w:qFormat/>
    <w:rPr>
      <w:rFonts w:ascii="宋体"/>
      <w:szCs w:val="21"/>
    </w:rPr>
  </w:style>
  <w:style w:type="paragraph" w:styleId="1794" w:customStyle="1">
    <w:name w:val="TOC 51"/>
    <w:basedOn w:val="775"/>
    <w:next w:val="775"/>
    <w:uiPriority w:val="39"/>
    <w:qFormat/>
    <w:pPr>
      <w:ind w:left="1680"/>
    </w:pPr>
    <w:rPr>
      <w:rFonts w:ascii="Calibri" w:hAnsi="Calibri"/>
      <w:szCs w:val="22"/>
    </w:rPr>
  </w:style>
  <w:style w:type="paragraph" w:styleId="1795" w:customStyle="1">
    <w:name w:val="xl17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Style Heading 3H31.1.1标题 3Level 3 Headlevel_3PIM 3h3sect1.2...."/>
    <w:basedOn w:val="778"/>
    <w:uiPriority w:val="0"/>
    <w:qFormat/>
    <w:pPr>
      <w:ind w:left="720" w:hanging="720"/>
      <w:spacing w:before="120" w:after="120" w:line="360" w:lineRule="auto"/>
    </w:pPr>
    <w:rPr>
      <w:rFonts w:eastAsia="黑体"/>
      <w:bCs/>
      <w:sz w:val="24"/>
    </w:rPr>
  </w:style>
  <w:style w:type="paragraph" w:styleId="1797" w:customStyle="1">
    <w:name w:val="xl25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6"/>
    <w:basedOn w:val="77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9" w:customStyle="1">
    <w:name w:val="xl30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01" w:customStyle="1">
    <w:name w:val="Char1"/>
    <w:basedOn w:val="775"/>
    <w:uiPriority w:val="0"/>
    <w:qFormat/>
    <w:pPr>
      <w:ind w:left="840" w:hanging="420"/>
      <w:tabs>
        <w:tab w:val="left" w:pos="840" w:leader="none"/>
      </w:tabs>
    </w:pPr>
    <w:rPr>
      <w:sz w:val="24"/>
    </w:rPr>
  </w:style>
  <w:style w:type="paragraph" w:styleId="1802" w:customStyle="1">
    <w:name w:val="xl25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font14"/>
    <w:basedOn w:val="775"/>
    <w:uiPriority w:val="0"/>
    <w:qFormat/>
    <w:pPr>
      <w:jc w:val="left"/>
      <w:spacing w:before="100" w:beforeAutospacing="1" w:after="100" w:afterAutospacing="1"/>
      <w:widowControl/>
    </w:pPr>
    <w:rPr>
      <w:rFonts w:ascii="宋体" w:hAnsi="宋体" w:cs="宋体"/>
      <w:sz w:val="20"/>
      <w:szCs w:val="20"/>
    </w:rPr>
  </w:style>
  <w:style w:type="paragraph" w:styleId="1804" w:customStyle="1">
    <w:name w:val="font7"/>
    <w:basedOn w:val="775"/>
    <w:uiPriority w:val="0"/>
    <w:qFormat/>
    <w:pPr>
      <w:jc w:val="left"/>
      <w:spacing w:before="100" w:beforeAutospacing="1" w:after="100" w:afterAutospacing="1"/>
      <w:widowControl/>
    </w:pPr>
    <w:rPr>
      <w:rFonts w:eastAsia="Arial Unicode MS"/>
      <w:b/>
      <w:bCs/>
      <w:color w:val="000000"/>
      <w:sz w:val="20"/>
      <w:szCs w:val="20"/>
    </w:rPr>
  </w:style>
  <w:style w:type="paragraph" w:styleId="1805" w:customStyle="1">
    <w:name w:val="xl22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23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TOC 81"/>
    <w:basedOn w:val="775"/>
    <w:next w:val="775"/>
    <w:uiPriority w:val="39"/>
    <w:qFormat/>
    <w:pPr>
      <w:ind w:left="2940"/>
    </w:pPr>
    <w:rPr>
      <w:rFonts w:ascii="Calibri" w:hAnsi="Calibri"/>
      <w:szCs w:val="22"/>
    </w:rPr>
  </w:style>
  <w:style w:type="paragraph" w:styleId="1808" w:customStyle="1">
    <w:name w:val="xl29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标准标志"/>
    <w:next w:val="775"/>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10" w:customStyle="1">
    <w:name w:val="xl45"/>
    <w:basedOn w:val="775"/>
    <w:uiPriority w:val="0"/>
    <w:qFormat/>
    <w:pPr>
      <w:jc w:val="left"/>
      <w:spacing w:before="100" w:beforeAutospacing="1" w:after="100" w:afterAutospacing="1"/>
      <w:widowControl/>
    </w:pPr>
    <w:rPr>
      <w:rFonts w:hint="eastAsia" w:ascii="黑体" w:hAnsi="Arial Unicode MS" w:eastAsia="黑体"/>
      <w:b/>
      <w:bCs/>
      <w:sz w:val="24"/>
    </w:rPr>
  </w:style>
  <w:style w:type="paragraph" w:styleId="1811" w:customStyle="1">
    <w:name w:val="xl198"/>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13" w:customStyle="1">
    <w:name w:val="xl159"/>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TOC 标题121"/>
    <w:basedOn w:val="776"/>
    <w:next w:val="77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5" w:customStyle="1">
    <w:name w:val="标准称谓"/>
    <w:next w:val="775"/>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16" w:customStyle="1">
    <w:name w:val="xl170"/>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文本块2"/>
    <w:basedOn w:val="775"/>
    <w:uiPriority w:val="0"/>
    <w:qFormat/>
    <w:pPr>
      <w:ind w:left="630" w:right="630"/>
      <w:jc w:val="center"/>
    </w:pPr>
    <w:rPr>
      <w:rFonts w:ascii="宋体"/>
      <w:b/>
      <w:sz w:val="32"/>
    </w:rPr>
  </w:style>
  <w:style w:type="paragraph" w:styleId="1818" w:customStyle="1">
    <w:name w:val="正文格式"/>
    <w:basedOn w:val="775"/>
    <w:uiPriority w:val="0"/>
    <w:qFormat/>
    <w:pPr>
      <w:ind w:firstLine="482"/>
      <w:spacing w:line="400" w:lineRule="exact"/>
      <w:widowControl/>
    </w:pPr>
    <w:rPr>
      <w:rFonts w:ascii="Arial" w:hAnsi="Arial" w:eastAsia="新宋体"/>
      <w:sz w:val="24"/>
      <w:szCs w:val="20"/>
    </w:rPr>
  </w:style>
  <w:style w:type="paragraph" w:styleId="1819" w:customStyle="1">
    <w:name w:val="xl191"/>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19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TOC 41"/>
    <w:basedOn w:val="775"/>
    <w:next w:val="775"/>
    <w:uiPriority w:val="39"/>
    <w:qFormat/>
    <w:pPr>
      <w:ind w:left="1260"/>
    </w:pPr>
    <w:rPr>
      <w:rFonts w:ascii="Calibri" w:hAnsi="Calibri"/>
      <w:szCs w:val="22"/>
    </w:rPr>
  </w:style>
  <w:style w:type="paragraph" w:styleId="1822" w:customStyle="1">
    <w:name w:val="xl26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目次、标准名称标题"/>
    <w:basedOn w:val="1623"/>
    <w:next w:val="1123"/>
    <w:uiPriority w:val="0"/>
    <w:qFormat/>
    <w:pPr>
      <w:spacing w:line="460" w:lineRule="exact"/>
    </w:pPr>
  </w:style>
  <w:style w:type="paragraph" w:styleId="1824" w:customStyle="1">
    <w:name w:val="xl6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5" w:customStyle="1">
    <w:name w:val="xl16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8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28" w:customStyle="1">
    <w:name w:val="xl4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29" w:customStyle="1">
    <w:name w:val="xl298"/>
    <w:basedOn w:val="7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xl22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普通正文"/>
    <w:basedOn w:val="775"/>
    <w:uiPriority w:val="0"/>
    <w:qFormat/>
    <w:pPr>
      <w:ind w:firstLine="480"/>
      <w:jc w:val="left"/>
      <w:spacing w:before="120" w:after="120" w:line="360" w:lineRule="auto"/>
    </w:pPr>
    <w:rPr>
      <w:rFonts w:ascii="Arial" w:hAnsi="Arial"/>
      <w:sz w:val="24"/>
    </w:rPr>
  </w:style>
  <w:style w:type="paragraph" w:styleId="1832" w:customStyle="1">
    <w:name w:val="TOC 61"/>
    <w:basedOn w:val="775"/>
    <w:next w:val="775"/>
    <w:uiPriority w:val="39"/>
    <w:qFormat/>
    <w:pPr>
      <w:ind w:left="2100"/>
    </w:pPr>
    <w:rPr>
      <w:rFonts w:ascii="Calibri" w:hAnsi="Calibri"/>
      <w:szCs w:val="22"/>
    </w:rPr>
  </w:style>
  <w:style w:type="paragraph" w:styleId="1833" w:customStyle="1">
    <w:name w:val="xl23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35" w:customStyle="1">
    <w:name w:val="样式 标题 2市检方案标题2第一层条h22章标题节标题第一章 标题 2Heading 2 HiddenHead..."/>
    <w:basedOn w:val="777"/>
    <w:uiPriority w:val="0"/>
    <w:qFormat/>
    <w:pPr>
      <w:jc w:val="left"/>
      <w:spacing w:before="120" w:after="120" w:line="264" w:lineRule="auto"/>
    </w:pPr>
    <w:rPr>
      <w:rFonts w:ascii="楷体_GB2312" w:hAnsi="楷体" w:cs="宋体"/>
      <w:color w:val="000000"/>
      <w:sz w:val="28"/>
      <w:szCs w:val="28"/>
    </w:rPr>
  </w:style>
  <w:style w:type="paragraph" w:styleId="1836" w:customStyle="1">
    <w:name w:val="xl28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Item List in Table"/>
    <w:basedOn w:val="775"/>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8" w:customStyle="1">
    <w:name w:val="Char Char1"/>
    <w:basedOn w:val="775"/>
    <w:uiPriority w:val="99"/>
    <w:semiHidden/>
    <w:qFormat/>
    <w:pPr>
      <w:jc w:val="left"/>
      <w:spacing w:after="160" w:line="240" w:lineRule="exact"/>
      <w:widowControl/>
    </w:pPr>
    <w:rPr>
      <w:rFonts w:ascii="Verdana" w:hAnsi="Verdana"/>
      <w:sz w:val="20"/>
      <w:lang w:eastAsia="en-US"/>
    </w:rPr>
  </w:style>
  <w:style w:type="paragraph" w:styleId="1839" w:customStyle="1">
    <w:name w:val="xl6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0" w:customStyle="1">
    <w:name w:val="日期2"/>
    <w:basedOn w:val="775"/>
    <w:next w:val="775"/>
    <w:uiPriority w:val="0"/>
    <w:qFormat/>
    <w:pPr>
      <w:ind w:left="100"/>
    </w:pPr>
    <w:rPr>
      <w:rFonts w:ascii="仿宋_GB2312" w:eastAsia="仿宋_GB2312"/>
      <w:b/>
      <w:sz w:val="36"/>
    </w:rPr>
  </w:style>
  <w:style w:type="paragraph" w:styleId="1841" w:customStyle="1">
    <w:name w:val="xl3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2" w:customStyle="1">
    <w:name w:val="xl20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27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样式4 Char"/>
    <w:basedOn w:val="775"/>
    <w:uiPriority w:val="0"/>
    <w:qFormat/>
    <w:pPr>
      <w:ind w:firstLine="480"/>
      <w:jc w:val="left"/>
      <w:spacing w:line="360" w:lineRule="auto"/>
      <w:widowControl/>
    </w:pPr>
    <w:rPr>
      <w:color w:val="000000"/>
      <w:sz w:val="24"/>
    </w:rPr>
  </w:style>
  <w:style w:type="paragraph" w:styleId="1845" w:customStyle="1">
    <w:name w:val="xl5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6" w:customStyle="1">
    <w:name w:val="xl203"/>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31"/>
    <w:basedOn w:val="775"/>
    <w:uiPriority w:val="0"/>
    <w:qFormat/>
    <w:pPr>
      <w:jc w:val="left"/>
      <w:spacing w:before="100" w:beforeAutospacing="1" w:after="100" w:afterAutospacing="1"/>
      <w:widowControl/>
    </w:pPr>
    <w:rPr>
      <w:rFonts w:ascii="Tahoma" w:hAnsi="Tahoma" w:eastAsia="Arial Unicode MS" w:cs="Tahoma"/>
      <w:sz w:val="16"/>
      <w:szCs w:val="16"/>
    </w:rPr>
  </w:style>
  <w:style w:type="paragraph" w:styleId="1848" w:customStyle="1">
    <w:name w:val="xl297"/>
    <w:basedOn w:val="77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9" w:customStyle="1">
    <w:name w:val="xl150"/>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225"/>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1" w:customStyle="1">
    <w:name w:val="xl27"/>
    <w:basedOn w:val="775"/>
    <w:uiPriority w:val="0"/>
    <w:qFormat/>
    <w:pPr>
      <w:jc w:val="left"/>
      <w:spacing w:before="100" w:beforeAutospacing="1" w:after="100" w:afterAutospacing="1"/>
      <w:widowControl/>
    </w:pPr>
    <w:rPr>
      <w:rFonts w:ascii="Tahoma" w:hAnsi="Tahoma" w:eastAsia="Arial Unicode MS" w:cs="Tahoma"/>
      <w:sz w:val="16"/>
      <w:szCs w:val="16"/>
    </w:rPr>
  </w:style>
  <w:style w:type="paragraph" w:styleId="1852" w:customStyle="1">
    <w:name w:val="xl26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306"/>
    <w:basedOn w:val="7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标准书眉_偶数页"/>
    <w:basedOn w:val="1855"/>
    <w:next w:val="775"/>
    <w:uiPriority w:val="0"/>
    <w:qFormat/>
    <w:pPr>
      <w:jc w:val="left"/>
      <w:tabs>
        <w:tab w:val="center" w:pos="4154" w:leader="none"/>
        <w:tab w:val="right" w:pos="8306" w:leader="none"/>
      </w:tabs>
    </w:pPr>
  </w:style>
  <w:style w:type="paragraph" w:styleId="1855" w:customStyle="1">
    <w:name w:val="标准书眉_奇数页"/>
    <w:next w:val="77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56" w:customStyle="1">
    <w:name w:val="xl5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7" w:customStyle="1">
    <w:name w:val="xl19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153"/>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内容标题"/>
    <w:basedOn w:val="775"/>
    <w:uiPriority w:val="0"/>
    <w:qFormat/>
    <w:pPr>
      <w:shd w:val="clear" w:color="auto" w:fill="000080"/>
    </w:pPr>
    <w:rPr>
      <w:rFonts w:ascii="Tahoma" w:hAnsi="Tahoma"/>
      <w:sz w:val="24"/>
      <w:shd w:val="clear" w:color="auto" w:fill="000080"/>
    </w:rPr>
  </w:style>
  <w:style w:type="paragraph" w:styleId="1860" w:customStyle="1">
    <w:name w:val="xl19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23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样式2"/>
    <w:basedOn w:val="775"/>
    <w:uiPriority w:val="0"/>
    <w:qFormat/>
    <w:pPr>
      <w:ind w:left="624" w:hanging="720"/>
    </w:pPr>
    <w:rPr>
      <w:rFonts w:ascii="黑体" w:eastAsia="黑体"/>
      <w:b/>
      <w:sz w:val="30"/>
    </w:rPr>
  </w:style>
  <w:style w:type="paragraph" w:styleId="1863" w:customStyle="1">
    <w:name w:val="xl16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4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默认段落字体 Para Char Char Char Char Char Char Char"/>
    <w:basedOn w:val="775"/>
    <w:uiPriority w:val="0"/>
    <w:qFormat/>
    <w:pPr>
      <w:ind w:left="200"/>
      <w:jc w:val="left"/>
      <w:spacing w:line="360" w:lineRule="auto"/>
    </w:pPr>
    <w:rPr>
      <w:rFonts w:ascii="宋体" w:hAnsi="宋体"/>
      <w:color w:val="000000"/>
      <w:sz w:val="24"/>
      <w:szCs w:val="20"/>
    </w:rPr>
  </w:style>
  <w:style w:type="paragraph" w:styleId="1866" w:customStyle="1">
    <w:name w:val="xl146"/>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xl76"/>
    <w:basedOn w:val="7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8" w:customStyle="1">
    <w:name w:val="xl186"/>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表格文字"/>
    <w:basedOn w:val="775"/>
    <w:uiPriority w:val="0"/>
    <w:qFormat/>
    <w:pPr>
      <w:jc w:val="center"/>
      <w:tabs>
        <w:tab w:val="left" w:pos="7740" w:leader="none"/>
      </w:tabs>
    </w:pPr>
    <w:rPr>
      <w:rFonts w:ascii="宋体" w:hAnsi="宋体"/>
      <w:sz w:val="24"/>
      <w:szCs w:val="20"/>
    </w:rPr>
  </w:style>
  <w:style w:type="paragraph" w:styleId="1870" w:customStyle="1">
    <w:name w:val="xl21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196"/>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表格文本"/>
    <w:basedOn w:val="775"/>
    <w:uiPriority w:val="0"/>
    <w:qFormat/>
    <w:pPr>
      <w:jc w:val="left"/>
      <w:tabs>
        <w:tab w:val="decimal" w:pos="0" w:leader="none"/>
      </w:tabs>
    </w:pPr>
    <w:rPr>
      <w:rFonts w:ascii="Arial" w:hAnsi="Arial"/>
      <w:szCs w:val="21"/>
    </w:rPr>
  </w:style>
  <w:style w:type="paragraph" w:styleId="1873" w:customStyle="1">
    <w:name w:val="xl30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75" w:customStyle="1">
    <w:name w:val="xl17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tabletext"/>
    <w:basedOn w:val="775"/>
    <w:uiPriority w:val="0"/>
    <w:qFormat/>
    <w:pPr>
      <w:jc w:val="left"/>
      <w:spacing w:before="100" w:beforeAutospacing="1" w:after="100" w:afterAutospacing="1" w:line="284" w:lineRule="atLeast"/>
      <w:widowControl/>
    </w:pPr>
    <w:rPr>
      <w:rFonts w:ascii="宋体" w:hAnsi="宋体" w:cs="宋体"/>
      <w:szCs w:val="21"/>
    </w:rPr>
  </w:style>
  <w:style w:type="paragraph" w:styleId="1877" w:customStyle="1">
    <w:name w:val="xl24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Style First line:  2 ch"/>
    <w:basedOn w:val="775"/>
    <w:uiPriority w:val="0"/>
    <w:qFormat/>
    <w:pPr>
      <w:ind w:firstLine="200"/>
      <w:spacing w:line="440" w:lineRule="exact"/>
    </w:pPr>
    <w:rPr>
      <w:sz w:val="24"/>
    </w:rPr>
  </w:style>
  <w:style w:type="paragraph" w:styleId="1879" w:customStyle="1">
    <w:name w:val="xl160"/>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正文４"/>
    <w:basedOn w:val="775"/>
    <w:uiPriority w:val="0"/>
    <w:qFormat/>
    <w:pPr>
      <w:ind w:firstLine="480"/>
      <w:spacing w:line="360" w:lineRule="auto"/>
    </w:pPr>
    <w:rPr>
      <w:sz w:val="24"/>
      <w:szCs w:val="20"/>
    </w:rPr>
  </w:style>
  <w:style w:type="paragraph" w:styleId="1881" w:customStyle="1">
    <w:name w:val="普通(网站)1"/>
    <w:basedOn w:val="775"/>
    <w:uiPriority w:val="0"/>
    <w:qFormat/>
    <w:pPr>
      <w:jc w:val="left"/>
      <w:spacing w:before="100" w:beforeAutospacing="1" w:after="100" w:afterAutospacing="1"/>
      <w:widowControl/>
    </w:pPr>
    <w:rPr>
      <w:rFonts w:ascii="宋体" w:hAnsi="宋体" w:cs="宋体"/>
      <w:color w:val="000000"/>
      <w:sz w:val="24"/>
    </w:rPr>
  </w:style>
  <w:style w:type="paragraph" w:styleId="1882" w:customStyle="1">
    <w:name w:val="图表脚注"/>
    <w:next w:val="1123"/>
    <w:uiPriority w:val="0"/>
    <w:qFormat/>
    <w:pPr>
      <w:ind w:left="300" w:hanging="100"/>
      <w:jc w:val="both"/>
    </w:pPr>
    <w:rPr>
      <w:rFonts w:hint="default" w:ascii="宋体" w:hAnsi="Times New Roman" w:eastAsia="宋体" w:cs="Times New Roman"/>
      <w:sz w:val="18"/>
      <w:lang w:val="en-US" w:eastAsia="zh-CN" w:bidi="ar-SA"/>
    </w:rPr>
  </w:style>
  <w:style w:type="paragraph" w:styleId="1883" w:customStyle="1">
    <w:name w:val="列出段落1"/>
    <w:basedOn w:val="775"/>
    <w:uiPriority w:val="0"/>
    <w:qFormat/>
    <w:pPr>
      <w:ind w:firstLine="420"/>
    </w:pPr>
  </w:style>
  <w:style w:type="paragraph" w:styleId="1884" w:customStyle="1">
    <w:name w:val="无标题条"/>
    <w:next w:val="1123"/>
    <w:uiPriority w:val="0"/>
    <w:qFormat/>
    <w:pPr>
      <w:jc w:val="both"/>
    </w:pPr>
    <w:rPr>
      <w:rFonts w:hint="default" w:ascii="Times New Roman" w:hAnsi="Times New Roman" w:eastAsia="宋体" w:cs="Times New Roman"/>
      <w:sz w:val="21"/>
      <w:lang w:val="en-US" w:eastAsia="zh-CN" w:bidi="ar-SA"/>
    </w:rPr>
  </w:style>
  <w:style w:type="paragraph" w:styleId="1885" w:customStyle="1">
    <w:name w:val="xl177"/>
    <w:basedOn w:val="77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注示头"/>
    <w:basedOn w:val="775"/>
    <w:uiPriority w:val="0"/>
    <w:qFormat/>
    <w:pPr>
      <w:pBdr>
        <w:top w:val="single" w:color="000000" w:sz="4" w:space="1"/>
      </w:pBdr>
    </w:pPr>
    <w:rPr>
      <w:rFonts w:ascii="Arial" w:hAnsi="Arial" w:eastAsia="黑体"/>
      <w:sz w:val="18"/>
      <w:szCs w:val="20"/>
    </w:rPr>
  </w:style>
  <w:style w:type="paragraph" w:styleId="1887" w:customStyle="1">
    <w:name w:val="xl204"/>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89" w:customStyle="1">
    <w:name w:val="xl25"/>
    <w:basedOn w:val="77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0" w:customStyle="1">
    <w:name w:val="xl23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5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2" w:customStyle="1">
    <w:name w:val="DLP3.4.4"/>
    <w:basedOn w:val="775"/>
    <w:uiPriority w:val="0"/>
    <w:qFormat/>
    <w:pPr>
      <w:ind w:left="1069" w:hanging="709"/>
      <w:keepLines/>
      <w:keepNext/>
      <w:spacing w:before="260" w:after="260" w:line="416" w:lineRule="auto"/>
      <w:tabs>
        <w:tab w:val="left" w:pos="1069" w:leader="none"/>
      </w:tabs>
      <w:outlineLvl w:val="2"/>
    </w:pPr>
    <w:rPr>
      <w:b/>
      <w:sz w:val="30"/>
    </w:rPr>
  </w:style>
  <w:style w:type="paragraph" w:styleId="189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94" w:customStyle="1">
    <w:name w:val="纯文本1"/>
    <w:basedOn w:val="775"/>
    <w:link w:val="2334"/>
    <w:uiPriority w:val="0"/>
    <w:qFormat/>
    <w:rPr>
      <w:rFonts w:ascii="宋体" w:hAnsi="Courier New"/>
      <w:szCs w:val="21"/>
    </w:rPr>
  </w:style>
  <w:style w:type="paragraph" w:styleId="1895" w:customStyle="1">
    <w:name w:val="列出段落2"/>
    <w:basedOn w:val="775"/>
    <w:uiPriority w:val="0"/>
    <w:qFormat/>
    <w:pPr>
      <w:ind w:firstLine="420"/>
    </w:pPr>
    <w:rPr>
      <w:rFonts w:ascii="Calibri" w:hAnsi="Calibri" w:eastAsia="仿宋_GB2312"/>
      <w:sz w:val="24"/>
      <w:szCs w:val="22"/>
    </w:rPr>
  </w:style>
  <w:style w:type="paragraph" w:styleId="1896" w:customStyle="1">
    <w:name w:val="图5"/>
    <w:basedOn w:val="775"/>
    <w:uiPriority w:val="0"/>
    <w:qFormat/>
    <w:pPr>
      <w:jc w:val="center"/>
      <w:spacing w:line="220" w:lineRule="exact"/>
    </w:pPr>
    <w:rPr>
      <w:rFonts w:ascii="仿宋_GB2312" w:eastAsia="仿宋_GB2312"/>
      <w:szCs w:val="20"/>
    </w:rPr>
  </w:style>
  <w:style w:type="paragraph" w:styleId="189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98" w:customStyle="1">
    <w:name w:val="xl70"/>
    <w:basedOn w:val="7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9" w:customStyle="1">
    <w:name w:val="xl161"/>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正文缩进2"/>
    <w:basedOn w:val="775"/>
    <w:uiPriority w:val="0"/>
    <w:qFormat/>
    <w:pPr>
      <w:ind w:firstLine="420"/>
    </w:pPr>
    <w:rPr>
      <w:szCs w:val="20"/>
    </w:rPr>
  </w:style>
  <w:style w:type="paragraph" w:styleId="1901" w:customStyle="1">
    <w:name w:val="xl176"/>
    <w:basedOn w:val="77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xl15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3" w:customStyle="1">
    <w:name w:val="xl15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xl6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5" w:customStyle="1">
    <w:name w:val="xl23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xl266"/>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Heading 1 前言"/>
    <w:next w:val="775"/>
    <w:uiPriority w:val="0"/>
    <w:qFormat/>
    <w:pPr>
      <w:jc w:val="center"/>
    </w:pPr>
    <w:rPr>
      <w:rFonts w:hint="default" w:ascii="黑体" w:hAnsi="黑体" w:eastAsia="黑体" w:cs="Times New Roman"/>
      <w:b/>
      <w:bCs/>
      <w:sz w:val="32"/>
      <w:lang w:val="en-US" w:eastAsia="zh-CN" w:bidi="ar-SA"/>
    </w:rPr>
  </w:style>
  <w:style w:type="paragraph" w:styleId="1908" w:customStyle="1">
    <w:name w:val="xl28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xl7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0" w:customStyle="1">
    <w:name w:val="列表1"/>
    <w:basedOn w:val="775"/>
    <w:uiPriority w:val="0"/>
    <w:qFormat/>
    <w:pPr>
      <w:ind w:left="200" w:hanging="200"/>
    </w:pPr>
  </w:style>
  <w:style w:type="paragraph" w:styleId="1911" w:customStyle="1">
    <w:name w:val="xl28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268"/>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Char1 Char Char Char11"/>
    <w:basedOn w:val="775"/>
    <w:uiPriority w:val="0"/>
    <w:qFormat/>
    <w:rPr>
      <w:rFonts w:ascii="Tahoma" w:hAnsi="Tahoma"/>
      <w:sz w:val="24"/>
      <w:szCs w:val="20"/>
    </w:rPr>
  </w:style>
  <w:style w:type="paragraph" w:styleId="1914" w:customStyle="1">
    <w:name w:val="xl308"/>
    <w:basedOn w:val="77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5" w:customStyle="1">
    <w:name w:val="日期1"/>
    <w:basedOn w:val="775"/>
    <w:next w:val="775"/>
    <w:uiPriority w:val="0"/>
    <w:qFormat/>
    <w:pPr>
      <w:jc w:val="right"/>
      <w:spacing w:line="312" w:lineRule="atLeast"/>
    </w:pPr>
    <w:rPr>
      <w:rFonts w:ascii="黑体" w:eastAsia="黑体"/>
      <w:b/>
      <w:sz w:val="32"/>
      <w:szCs w:val="20"/>
    </w:rPr>
  </w:style>
  <w:style w:type="paragraph" w:styleId="1916" w:customStyle="1">
    <w:name w:val="xl317"/>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Char"/>
    <w:basedOn w:val="775"/>
    <w:uiPriority w:val="99"/>
    <w:qFormat/>
    <w:pPr>
      <w:spacing w:line="360" w:lineRule="auto"/>
    </w:pPr>
    <w:rPr>
      <w:sz w:val="24"/>
      <w:szCs w:val="20"/>
    </w:rPr>
  </w:style>
  <w:style w:type="paragraph" w:styleId="1918" w:customStyle="1">
    <w:name w:val="文档结构图1"/>
    <w:basedOn w:val="775"/>
    <w:uiPriority w:val="0"/>
    <w:qFormat/>
    <w:rPr>
      <w:rFonts w:ascii="宋体"/>
      <w:sz w:val="18"/>
      <w:szCs w:val="18"/>
    </w:rPr>
  </w:style>
  <w:style w:type="paragraph" w:styleId="1919" w:customStyle="1">
    <w:name w:val="表格正文"/>
    <w:basedOn w:val="775"/>
    <w:uiPriority w:val="0"/>
    <w:qFormat/>
    <w:pPr>
      <w:jc w:val="center"/>
    </w:pPr>
    <w:rPr>
      <w:rFonts w:eastAsia="仿宋_GB2312"/>
    </w:rPr>
  </w:style>
  <w:style w:type="paragraph" w:styleId="1920" w:customStyle="1">
    <w:name w:val="xl54"/>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1" w:customStyle="1">
    <w:name w:val="xl205"/>
    <w:basedOn w:val="77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2" w:customStyle="1">
    <w:name w:val="xl305"/>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3" w:customStyle="1">
    <w:name w:val="Birdseed"/>
    <w:basedOn w:val="775"/>
    <w:uiPriority w:val="0"/>
    <w:qFormat/>
    <w:pPr>
      <w:jc w:val="left"/>
      <w:widowControl/>
    </w:pPr>
    <w:rPr>
      <w:rFonts w:ascii="Palatino Linotype" w:hAnsi="Palatino Linotype"/>
      <w:sz w:val="18"/>
      <w:szCs w:val="20"/>
    </w:rPr>
  </w:style>
  <w:style w:type="paragraph" w:styleId="1924" w:customStyle="1">
    <w:name w:val="TOC 91"/>
    <w:basedOn w:val="775"/>
    <w:next w:val="775"/>
    <w:uiPriority w:val="39"/>
    <w:qFormat/>
    <w:pPr>
      <w:ind w:left="3360"/>
    </w:pPr>
    <w:rPr>
      <w:rFonts w:ascii="Calibri" w:hAnsi="Calibri"/>
      <w:szCs w:val="22"/>
    </w:rPr>
  </w:style>
  <w:style w:type="paragraph" w:styleId="1925" w:customStyle="1">
    <w:name w:val="xl24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65"/>
    <w:basedOn w:val="77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7" w:customStyle="1">
    <w:name w:val="xl15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正文--表格内正文"/>
    <w:basedOn w:val="775"/>
    <w:uiPriority w:val="0"/>
    <w:qFormat/>
    <w:pPr>
      <w:jc w:val="center"/>
      <w:spacing w:line="0" w:lineRule="atLeast"/>
    </w:pPr>
    <w:rPr>
      <w:rFonts w:ascii="宋体" w:hAnsi="宋体"/>
      <w:sz w:val="24"/>
    </w:rPr>
  </w:style>
  <w:style w:type="paragraph" w:styleId="1929" w:customStyle="1">
    <w:name w:val="xl26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样式 行距: 1.5 倍行距"/>
    <w:basedOn w:val="775"/>
    <w:uiPriority w:val="0"/>
    <w:qFormat/>
    <w:pPr>
      <w:spacing w:line="360" w:lineRule="auto"/>
    </w:pPr>
    <w:rPr>
      <w:rFonts w:ascii="宋体" w:hAnsi="宋体"/>
      <w:bCs/>
      <w:sz w:val="28"/>
      <w:szCs w:val="20"/>
    </w:rPr>
  </w:style>
  <w:style w:type="paragraph" w:styleId="1931" w:customStyle="1">
    <w:name w:val="正文首行缩进2"/>
    <w:basedOn w:val="775"/>
    <w:uiPriority w:val="0"/>
    <w:qFormat/>
    <w:pPr>
      <w:ind w:firstLine="420"/>
      <w:spacing w:line="360" w:lineRule="auto"/>
    </w:pPr>
    <w:rPr>
      <w:rFonts w:ascii="Arial" w:hAnsi="Arial"/>
      <w:sz w:val="20"/>
      <w:szCs w:val="21"/>
    </w:rPr>
  </w:style>
  <w:style w:type="paragraph" w:styleId="1932" w:customStyle="1">
    <w:name w:val="Table Paragraph"/>
    <w:basedOn w:val="775"/>
    <w:uiPriority w:val="1"/>
    <w:qFormat/>
    <w:pPr>
      <w:jc w:val="left"/>
    </w:pPr>
    <w:rPr>
      <w:rFonts w:ascii="Calibri" w:hAnsi="Calibri" w:cs="黑体"/>
      <w:sz w:val="22"/>
      <w:szCs w:val="22"/>
      <w:lang w:eastAsia="en-US"/>
    </w:rPr>
  </w:style>
  <w:style w:type="paragraph" w:styleId="1933" w:customStyle="1">
    <w:name w:val="列出段落4"/>
    <w:basedOn w:val="775"/>
    <w:uiPriority w:val="0"/>
    <w:qFormat/>
    <w:pPr>
      <w:ind w:firstLine="420"/>
    </w:pPr>
    <w:rPr>
      <w:rFonts w:ascii="Calibri" w:hAnsi="Calibri"/>
      <w:szCs w:val="22"/>
    </w:rPr>
  </w:style>
  <w:style w:type="paragraph" w:styleId="1934" w:customStyle="1">
    <w:name w:val="其他发布部门"/>
    <w:basedOn w:val="1935"/>
    <w:uiPriority w:val="0"/>
    <w:qFormat/>
    <w:pPr>
      <w:spacing w:line="0" w:lineRule="atLeast"/>
      <w:framePr w:wrap="around"/>
    </w:pPr>
    <w:rPr>
      <w:rFonts w:ascii="黑体" w:eastAsia="黑体"/>
      <w:b w:val="0"/>
    </w:rPr>
  </w:style>
  <w:style w:type="paragraph" w:styleId="1935" w:customStyle="1">
    <w:name w:val="发布部门"/>
    <w:next w:val="112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36" w:customStyle="1">
    <w:name w:val="xl103"/>
    <w:basedOn w:val="7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7" w:customStyle="1">
    <w:name w:val="二级无标题条"/>
    <w:basedOn w:val="775"/>
    <w:uiPriority w:val="0"/>
    <w:qFormat/>
    <w:pPr>
      <w:ind w:hanging="420"/>
    </w:pPr>
  </w:style>
  <w:style w:type="paragraph" w:styleId="1938" w:customStyle="1">
    <w:name w:val="表格文字1"/>
    <w:basedOn w:val="775"/>
    <w:uiPriority w:val="0"/>
    <w:qFormat/>
    <w:pPr>
      <w:jc w:val="center"/>
    </w:pPr>
    <w:rPr>
      <w:rFonts w:ascii="宋体" w:hAnsi="宋体"/>
      <w:szCs w:val="21"/>
      <w:shd w:val="clear" w:color="auto" w:fill="ffffff"/>
    </w:rPr>
  </w:style>
  <w:style w:type="paragraph" w:styleId="1939" w:customStyle="1">
    <w:name w:val="xl16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31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正文文本缩进2"/>
    <w:basedOn w:val="775"/>
    <w:uiPriority w:val="0"/>
    <w:qFormat/>
    <w:pPr>
      <w:ind w:firstLine="645"/>
    </w:pPr>
    <w:rPr>
      <w:rFonts w:ascii="楷体_GB2312" w:eastAsia="楷体_GB2312"/>
      <w:sz w:val="32"/>
      <w:szCs w:val="20"/>
    </w:rPr>
  </w:style>
  <w:style w:type="paragraph" w:styleId="1942" w:customStyle="1">
    <w:name w:val="xl22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44" w:customStyle="1">
    <w:name w:val="xl311"/>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xl14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一级无标题条"/>
    <w:basedOn w:val="775"/>
    <w:uiPriority w:val="0"/>
    <w:qFormat/>
    <w:pPr>
      <w:ind w:left="3420" w:hanging="420"/>
    </w:pPr>
  </w:style>
  <w:style w:type="paragraph" w:styleId="1947" w:customStyle="1">
    <w:name w:val="xl27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_Style 6"/>
    <w:basedOn w:val="775"/>
    <w:uiPriority w:val="34"/>
    <w:qFormat/>
    <w:pPr>
      <w:ind w:firstLine="420"/>
    </w:pPr>
  </w:style>
  <w:style w:type="paragraph" w:styleId="1949" w:customStyle="1">
    <w:name w:val="列出段落12"/>
    <w:basedOn w:val="775"/>
    <w:uiPriority w:val="0"/>
    <w:qFormat/>
    <w:pPr>
      <w:ind w:firstLine="420"/>
    </w:pPr>
  </w:style>
  <w:style w:type="paragraph" w:styleId="1950" w:customStyle="1">
    <w:name w:val="样式 首行缩进:  0 字符"/>
    <w:basedOn w:val="775"/>
    <w:uiPriority w:val="0"/>
    <w:qFormat/>
    <w:pPr>
      <w:ind w:firstLine="200"/>
      <w:spacing w:line="360" w:lineRule="auto"/>
    </w:pPr>
    <w:rPr>
      <w:rFonts w:cs="宋体"/>
      <w:sz w:val="24"/>
      <w:szCs w:val="20"/>
    </w:rPr>
  </w:style>
  <w:style w:type="paragraph" w:styleId="1951" w:customStyle="1">
    <w:name w:val="xl137"/>
    <w:basedOn w:val="77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2" w:customStyle="1">
    <w:name w:val="xl105"/>
    <w:basedOn w:val="7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3" w:customStyle="1">
    <w:name w:val="xl178"/>
    <w:basedOn w:val="77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139"/>
    <w:basedOn w:val="77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55" w:customStyle="1">
    <w:name w:val="xl10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6" w:customStyle="1">
    <w:name w:val="正文段"/>
    <w:basedOn w:val="775"/>
    <w:uiPriority w:val="0"/>
    <w:qFormat/>
    <w:pPr>
      <w:ind w:firstLine="454"/>
      <w:spacing w:after="240" w:line="360" w:lineRule="atLeast"/>
      <w:widowControl/>
    </w:pPr>
    <w:rPr>
      <w:rFonts w:ascii="宋体"/>
      <w:sz w:val="24"/>
      <w:szCs w:val="20"/>
    </w:rPr>
  </w:style>
  <w:style w:type="paragraph" w:styleId="1957" w:customStyle="1">
    <w:name w:val="xl224"/>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14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9" w:customStyle="1">
    <w:name w:val="xl108"/>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文档正文"/>
    <w:basedOn w:val="775"/>
    <w:uiPriority w:val="99"/>
    <w:qFormat/>
    <w:pPr>
      <w:ind w:firstLine="567"/>
      <w:spacing w:line="312" w:lineRule="atLeast"/>
    </w:pPr>
    <w:rPr>
      <w:rFonts w:ascii="长城仿宋" w:eastAsia="长城仿宋"/>
      <w:sz w:val="28"/>
      <w:szCs w:val="20"/>
    </w:rPr>
  </w:style>
  <w:style w:type="paragraph" w:styleId="1961" w:customStyle="1">
    <w:name w:val="Char Char 字元 字元 字元 Char Char Char Char"/>
    <w:basedOn w:val="775"/>
    <w:uiPriority w:val="99"/>
    <w:unhideWhenUsed/>
    <w:qFormat/>
    <w:pPr>
      <w:spacing w:line="360" w:lineRule="auto"/>
    </w:pPr>
    <w:rPr>
      <w:rFonts w:hint="eastAsia"/>
    </w:rPr>
  </w:style>
  <w:style w:type="paragraph" w:styleId="1962" w:customStyle="1">
    <w:name w:val="xl21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141"/>
    <w:basedOn w:val="77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4" w:customStyle="1">
    <w:name w:val="xl109"/>
    <w:basedOn w:val="7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5" w:customStyle="1">
    <w:name w:val="xl7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6" w:customStyle="1">
    <w:name w:val="xl11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7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11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80"/>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1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8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2" w:customStyle="1">
    <w:name w:val="xl208"/>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技术方案正文样式"/>
    <w:basedOn w:val="775"/>
    <w:uiPriority w:val="0"/>
    <w:qFormat/>
    <w:pPr>
      <w:ind w:firstLine="480"/>
      <w:spacing w:line="400" w:lineRule="exact"/>
    </w:pPr>
    <w:rPr>
      <w:rFonts w:ascii="宋体" w:hAnsi="宋体" w:cs="宋体"/>
      <w:sz w:val="24"/>
      <w:szCs w:val="21"/>
    </w:rPr>
  </w:style>
  <w:style w:type="paragraph" w:styleId="1974" w:customStyle="1">
    <w:name w:val="xl114"/>
    <w:basedOn w:val="77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75" w:customStyle="1">
    <w:name w:val="xl8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6" w:customStyle="1">
    <w:name w:val="xl231"/>
    <w:basedOn w:val="77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7" w:customStyle="1">
    <w:name w:val="xl11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83"/>
    <w:basedOn w:val="77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9" w:customStyle="1">
    <w:name w:val="xl24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11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8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xl23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11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4" w:customStyle="1">
    <w:name w:val="xl8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5" w:customStyle="1">
    <w:name w:val="xl185"/>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Char Char2 Char"/>
    <w:basedOn w:val="775"/>
    <w:uiPriority w:val="0"/>
    <w:qFormat/>
    <w:pPr>
      <w:ind w:left="390" w:hanging="390"/>
      <w:keepLines/>
      <w:keepNext/>
      <w:pageBreakBefore/>
      <w:tabs>
        <w:tab w:val="left" w:pos="390" w:leader="none"/>
      </w:tabs>
    </w:pPr>
    <w:rPr>
      <w:szCs w:val="20"/>
    </w:rPr>
  </w:style>
  <w:style w:type="paragraph" w:styleId="1987" w:customStyle="1">
    <w:name w:val="xl118"/>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8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9" w:customStyle="1">
    <w:name w:val="xl275"/>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1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87"/>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2" w:customStyle="1">
    <w:name w:val="xl21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样式 首行缩进:  2.25 字符"/>
    <w:basedOn w:val="775"/>
    <w:uiPriority w:val="0"/>
    <w:qFormat/>
    <w:pPr>
      <w:ind w:firstLine="225"/>
      <w:spacing w:line="360" w:lineRule="auto"/>
    </w:pPr>
    <w:rPr>
      <w:rFonts w:cs="宋体"/>
      <w:sz w:val="24"/>
      <w:szCs w:val="20"/>
    </w:rPr>
  </w:style>
  <w:style w:type="paragraph" w:styleId="1994" w:customStyle="1">
    <w:name w:val="xl12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88"/>
    <w:basedOn w:val="77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6" w:customStyle="1">
    <w:name w:val="xl25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xl12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8" w:customStyle="1">
    <w:name w:val="xl8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一级标题"/>
    <w:basedOn w:val="776"/>
    <w:uiPriority w:val="0"/>
    <w:qFormat/>
    <w:pPr>
      <w:jc w:val="center"/>
      <w:keepNext w:val="0"/>
      <w:spacing w:line="360" w:lineRule="auto"/>
    </w:pPr>
    <w:rPr>
      <w:rFonts w:ascii="宋体" w:hAnsi="宋体" w:eastAsia="宋体"/>
      <w:b/>
      <w:sz w:val="32"/>
      <w:szCs w:val="28"/>
    </w:rPr>
  </w:style>
  <w:style w:type="paragraph" w:styleId="2000" w:customStyle="1">
    <w:name w:val="xl12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90"/>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2" w:customStyle="1">
    <w:name w:val="二级标题"/>
    <w:basedOn w:val="777"/>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3" w:customStyle="1">
    <w:name w:val="xl12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91"/>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04-标书-标题4"/>
    <w:basedOn w:val="775"/>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6" w:customStyle="1">
    <w:name w:val="xl124"/>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9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8" w:customStyle="1">
    <w:name w:val="xl12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9" w:customStyle="1">
    <w:name w:val="xl93"/>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12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1" w:customStyle="1">
    <w:name w:val="xl94"/>
    <w:basedOn w:val="77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2" w:customStyle="1">
    <w:name w:val="xl12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3" w:customStyle="1">
    <w:name w:val="xl9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4" w:customStyle="1">
    <w:name w:val="xl128"/>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xl9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12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9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缺省文本"/>
    <w:basedOn w:val="775"/>
    <w:uiPriority w:val="0"/>
    <w:qFormat/>
    <w:pPr>
      <w:ind w:firstLine="200"/>
      <w:jc w:val="left"/>
      <w:spacing w:line="360" w:lineRule="auto"/>
    </w:pPr>
    <w:rPr>
      <w:sz w:val="24"/>
    </w:rPr>
  </w:style>
  <w:style w:type="paragraph" w:styleId="2019" w:customStyle="1">
    <w:name w:val="xl13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0" w:customStyle="1">
    <w:name w:val="xl9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reader-word-layer"/>
    <w:basedOn w:val="775"/>
    <w:uiPriority w:val="0"/>
    <w:qFormat/>
    <w:pPr>
      <w:jc w:val="left"/>
      <w:spacing w:before="100" w:beforeAutospacing="1" w:after="100" w:afterAutospacing="1"/>
      <w:widowControl/>
    </w:pPr>
    <w:rPr>
      <w:rFonts w:ascii="宋体" w:hAnsi="宋体" w:cs="宋体"/>
      <w:sz w:val="24"/>
    </w:rPr>
  </w:style>
  <w:style w:type="paragraph" w:styleId="2022" w:customStyle="1">
    <w:name w:val="xl131"/>
    <w:basedOn w:val="775"/>
    <w:uiPriority w:val="0"/>
    <w:qFormat/>
    <w:pPr>
      <w:jc w:val="left"/>
      <w:spacing w:before="100" w:beforeAutospacing="1" w:after="100" w:afterAutospacing="1"/>
      <w:widowControl/>
    </w:pPr>
    <w:rPr>
      <w:rFonts w:ascii="宋体" w:hAnsi="宋体" w:cs="宋体"/>
      <w:sz w:val="24"/>
    </w:rPr>
  </w:style>
  <w:style w:type="paragraph" w:styleId="2023" w:customStyle="1">
    <w:name w:val="xl99"/>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xl13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100"/>
    <w:basedOn w:val="7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6" w:customStyle="1">
    <w:name w:val="xl133"/>
    <w:basedOn w:val="77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27" w:customStyle="1">
    <w:name w:val="xl10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正文 首行缩进:  2 字符 Char"/>
    <w:basedOn w:val="775"/>
    <w:uiPriority w:val="0"/>
    <w:qFormat/>
    <w:pPr>
      <w:ind w:firstLine="480"/>
      <w:spacing w:line="360" w:lineRule="auto"/>
    </w:pPr>
    <w:rPr>
      <w:rFonts w:cs="宋体"/>
      <w:sz w:val="24"/>
      <w:szCs w:val="20"/>
    </w:rPr>
  </w:style>
  <w:style w:type="paragraph" w:styleId="2029" w:customStyle="1">
    <w:name w:val="xl134"/>
    <w:basedOn w:val="77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0" w:customStyle="1">
    <w:name w:val="xl102"/>
    <w:basedOn w:val="7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1" w:customStyle="1">
    <w:name w:val="xl136"/>
    <w:basedOn w:val="77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2" w:customStyle="1">
    <w:name w:val="xl104"/>
    <w:basedOn w:val="77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3" w:customStyle="1">
    <w:name w:val="xl24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138"/>
    <w:basedOn w:val="77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5" w:customStyle="1">
    <w:name w:val="xl106"/>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17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_Style 1"/>
    <w:basedOn w:val="775"/>
    <w:uiPriority w:val="99"/>
    <w:qFormat/>
    <w:pPr>
      <w:ind w:firstLine="420"/>
      <w:jc w:val="left"/>
      <w:spacing w:line="400" w:lineRule="exact"/>
    </w:pPr>
    <w:rPr>
      <w:rFonts w:ascii="Calibri" w:hAnsi="Calibri" w:eastAsia="仿宋_GB2312"/>
      <w:sz w:val="24"/>
      <w:szCs w:val="22"/>
    </w:rPr>
  </w:style>
  <w:style w:type="paragraph" w:styleId="2038" w:customStyle="1">
    <w:name w:val="xl110"/>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283"/>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0" w:customStyle="1">
    <w:name w:val="xl135"/>
    <w:basedOn w:val="77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1" w:customStyle="1">
    <w:name w:val="xl18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43" w:customStyle="1">
    <w:name w:val="表头"/>
    <w:basedOn w:val="775"/>
    <w:uiPriority w:val="0"/>
    <w:qFormat/>
    <w:pPr>
      <w:jc w:val="center"/>
      <w:spacing w:line="360" w:lineRule="auto"/>
    </w:pPr>
    <w:rPr>
      <w:rFonts w:ascii="Calibri" w:hAnsi="Calibri" w:cs="宋体"/>
      <w:b/>
      <w:bCs/>
      <w:color w:val="000000"/>
      <w:szCs w:val="20"/>
    </w:rPr>
  </w:style>
  <w:style w:type="paragraph" w:styleId="2044" w:customStyle="1">
    <w:name w:val="样式 标题 2标题 2 Char Char子子系统子系统1子系统2子系统3子系统4子系统11子系统21子系统..."/>
    <w:basedOn w:val="777"/>
    <w:uiPriority w:val="0"/>
    <w:qFormat/>
    <w:pPr>
      <w:ind w:left="786" w:hanging="360"/>
      <w:jc w:val="both"/>
      <w:spacing w:before="0" w:after="0" w:line="240" w:lineRule="auto"/>
      <w:tabs>
        <w:tab w:val="left" w:pos="360" w:leader="none"/>
      </w:tabs>
    </w:pPr>
    <w:rPr>
      <w:rFonts w:ascii="Arial" w:eastAsia="黑体"/>
      <w:sz w:val="30"/>
    </w:rPr>
  </w:style>
  <w:style w:type="paragraph" w:styleId="2045" w:customStyle="1">
    <w:name w:val="居中图片"/>
    <w:basedOn w:val="775"/>
    <w:uiPriority w:val="0"/>
    <w:qFormat/>
    <w:pPr>
      <w:jc w:val="center"/>
    </w:pPr>
    <w:rPr>
      <w:rFonts w:ascii="Calibri" w:hAnsi="Calibri" w:eastAsia="仿宋"/>
      <w:sz w:val="28"/>
      <w:szCs w:val="21"/>
    </w:rPr>
  </w:style>
  <w:style w:type="paragraph" w:styleId="2046" w:customStyle="1">
    <w:name w:val="01-标书-标题1"/>
    <w:next w:val="775"/>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4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4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49" w:customStyle="1">
    <w:name w:val="xl304"/>
    <w:basedOn w:val="7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正文文本缩进 32"/>
    <w:basedOn w:val="775"/>
    <w:uiPriority w:val="0"/>
    <w:qFormat/>
    <w:pPr>
      <w:ind w:left="520" w:firstLine="425"/>
      <w:jc w:val="center"/>
    </w:pPr>
    <w:rPr>
      <w:rFonts w:ascii="Arial Unicode MS" w:hAnsi="Arial" w:eastAsia="Arial Unicode MS"/>
      <w:sz w:val="36"/>
      <w:szCs w:val="20"/>
    </w:rPr>
  </w:style>
  <w:style w:type="paragraph" w:styleId="2051" w:customStyle="1">
    <w:name w:val="xl202"/>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正文文本缩进 21"/>
    <w:basedOn w:val="775"/>
    <w:uiPriority w:val="0"/>
    <w:qFormat/>
    <w:pPr>
      <w:ind w:firstLine="560"/>
      <w:spacing w:line="520" w:lineRule="exact"/>
    </w:pPr>
    <w:rPr>
      <w:rFonts w:ascii="楷体_GB2312" w:eastAsia="楷体_GB2312"/>
      <w:sz w:val="28"/>
      <w:szCs w:val="28"/>
    </w:rPr>
  </w:style>
  <w:style w:type="paragraph" w:styleId="2053" w:customStyle="1">
    <w:name w:val="Char Char3 Char Char Char Char"/>
    <w:basedOn w:val="775"/>
    <w:uiPriority w:val="0"/>
    <w:qFormat/>
    <w:pPr>
      <w:jc w:val="left"/>
      <w:spacing w:after="160" w:line="240" w:lineRule="exact"/>
      <w:widowControl/>
    </w:pPr>
    <w:rPr>
      <w:rFonts w:ascii="Verdana" w:hAnsi="Verdana"/>
      <w:sz w:val="20"/>
      <w:szCs w:val="20"/>
      <w:lang w:eastAsia="en-US"/>
    </w:rPr>
  </w:style>
  <w:style w:type="paragraph" w:styleId="2054" w:customStyle="1">
    <w:name w:val="目录标题"/>
    <w:next w:val="1229"/>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55" w:customStyle="1">
    <w:name w:val="xl16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封面标准代替信息"/>
    <w:basedOn w:val="1680"/>
    <w:uiPriority w:val="0"/>
    <w:qFormat/>
    <w:pPr>
      <w:spacing w:before="57"/>
      <w:framePr w:wrap="around"/>
    </w:pPr>
    <w:rPr>
      <w:rFonts w:ascii="宋体"/>
      <w:sz w:val="21"/>
    </w:rPr>
  </w:style>
  <w:style w:type="paragraph" w:styleId="2057" w:customStyle="1">
    <w:name w:val="xl24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59" w:customStyle="1">
    <w:name w:val="xl25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xl181"/>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29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样式 小四 首行缩进:  0.74 厘米"/>
    <w:basedOn w:val="775"/>
    <w:uiPriority w:val="0"/>
    <w:qFormat/>
    <w:pPr>
      <w:ind w:firstLine="420"/>
      <w:spacing w:line="360" w:lineRule="auto"/>
    </w:pPr>
    <w:rPr>
      <w:rFonts w:cs="宋体"/>
      <w:sz w:val="24"/>
      <w:szCs w:val="20"/>
    </w:rPr>
  </w:style>
  <w:style w:type="paragraph" w:styleId="2063" w:customStyle="1">
    <w:name w:val="正文文本缩进 22"/>
    <w:basedOn w:val="775"/>
    <w:uiPriority w:val="0"/>
    <w:qFormat/>
    <w:pPr>
      <w:ind w:firstLine="560"/>
      <w:spacing w:line="520" w:lineRule="exact"/>
    </w:pPr>
    <w:rPr>
      <w:rFonts w:ascii="楷体_GB2312" w:eastAsia="楷体_GB2312"/>
      <w:sz w:val="28"/>
      <w:szCs w:val="28"/>
    </w:rPr>
  </w:style>
  <w:style w:type="paragraph" w:styleId="2064" w:customStyle="1">
    <w:name w:val="xl26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5" w:customStyle="1">
    <w:name w:val="正文文本缩进 31"/>
    <w:basedOn w:val="775"/>
    <w:uiPriority w:val="0"/>
    <w:qFormat/>
    <w:pPr>
      <w:ind w:left="520" w:firstLine="425"/>
      <w:jc w:val="center"/>
    </w:pPr>
    <w:rPr>
      <w:rFonts w:ascii="Arial Unicode MS" w:hAnsi="Arial" w:eastAsia="Arial Unicode MS"/>
      <w:sz w:val="36"/>
      <w:szCs w:val="20"/>
    </w:rPr>
  </w:style>
  <w:style w:type="paragraph" w:styleId="2066" w:customStyle="1">
    <w:name w:val="DLP正文"/>
    <w:basedOn w:val="775"/>
    <w:uiPriority w:val="0"/>
    <w:qFormat/>
    <w:pPr>
      <w:ind w:firstLine="473"/>
    </w:pPr>
    <w:rPr>
      <w:rFonts w:hAnsi="宋体"/>
      <w:szCs w:val="22"/>
    </w:rPr>
  </w:style>
  <w:style w:type="paragraph" w:styleId="2067" w:customStyle="1">
    <w:name w:val="xl14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xl149"/>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70" w:customStyle="1">
    <w:name w:val="xl294"/>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25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2" w:customStyle="1">
    <w:name w:val="正文图标题"/>
    <w:next w:val="1123"/>
    <w:uiPriority w:val="0"/>
    <w:qFormat/>
    <w:pPr>
      <w:jc w:val="center"/>
    </w:pPr>
    <w:rPr>
      <w:rFonts w:hint="default" w:ascii="黑体" w:hAnsi="Times New Roman" w:eastAsia="黑体" w:cs="Times New Roman"/>
      <w:sz w:val="21"/>
      <w:lang w:val="en-US" w:eastAsia="zh-CN" w:bidi="ar-SA"/>
    </w:rPr>
  </w:style>
  <w:style w:type="paragraph" w:styleId="2073" w:customStyle="1">
    <w:name w:val="文本块1"/>
    <w:basedOn w:val="775"/>
    <w:uiPriority w:val="0"/>
    <w:qFormat/>
    <w:pPr>
      <w:ind w:left="630" w:right="630"/>
      <w:jc w:val="center"/>
    </w:pPr>
    <w:rPr>
      <w:rFonts w:ascii="宋体"/>
      <w:b/>
      <w:sz w:val="32"/>
    </w:rPr>
  </w:style>
  <w:style w:type="paragraph" w:styleId="2074" w:customStyle="1">
    <w:name w:val="xl27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5" w:customStyle="1">
    <w:name w:val="xl26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xl243"/>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229"/>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_Style 2"/>
    <w:basedOn w:val="775"/>
    <w:uiPriority w:val="34"/>
    <w:qFormat/>
    <w:pPr>
      <w:ind w:firstLine="420"/>
    </w:pPr>
    <w:rPr>
      <w:rFonts w:ascii="Calibri" w:hAnsi="Calibri"/>
      <w:szCs w:val="22"/>
    </w:rPr>
  </w:style>
  <w:style w:type="paragraph" w:styleId="2079" w:customStyle="1">
    <w:name w:val="xl31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0" w:customStyle="1">
    <w:name w:val="li_正文"/>
    <w:basedOn w:val="775"/>
    <w:uiPriority w:val="0"/>
    <w:qFormat/>
    <w:pPr>
      <w:ind w:firstLine="560"/>
      <w:spacing w:line="360" w:lineRule="auto"/>
    </w:pPr>
    <w:rPr>
      <w:rFonts w:ascii="仿宋_GB2312" w:eastAsia="仿宋_GB2312"/>
      <w:sz w:val="28"/>
      <w:szCs w:val="28"/>
    </w:rPr>
  </w:style>
  <w:style w:type="paragraph" w:styleId="2081" w:customStyle="1">
    <w:name w:val="xl209"/>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274"/>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272"/>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附录表标题"/>
    <w:next w:val="1123"/>
    <w:uiPriority w:val="0"/>
    <w:qFormat/>
    <w:pPr>
      <w:jc w:val="center"/>
    </w:pPr>
    <w:rPr>
      <w:rFonts w:hint="default" w:ascii="黑体" w:hAnsi="Times New Roman" w:eastAsia="黑体" w:cs="Times New Roman"/>
      <w:sz w:val="21"/>
      <w:lang w:val="en-US" w:eastAsia="zh-CN" w:bidi="ar-SA"/>
    </w:rPr>
  </w:style>
  <w:style w:type="paragraph" w:styleId="2085" w:customStyle="1">
    <w:name w:val="xl148"/>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155"/>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xl210"/>
    <w:basedOn w:val="77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8" w:customStyle="1">
    <w:name w:val="正文缩进1"/>
    <w:basedOn w:val="775"/>
    <w:uiPriority w:val="0"/>
    <w:qFormat/>
    <w:pPr>
      <w:ind w:firstLine="420"/>
    </w:pPr>
    <w:rPr>
      <w:szCs w:val="20"/>
    </w:rPr>
  </w:style>
  <w:style w:type="paragraph" w:styleId="2089" w:customStyle="1">
    <w:name w:val="xl278"/>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0" w:customStyle="1">
    <w:name w:val="TOC 标题12"/>
    <w:basedOn w:val="776"/>
    <w:next w:val="7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1" w:customStyle="1">
    <w:name w:val="xl143"/>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314"/>
    <w:basedOn w:val="77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3" w:customStyle="1">
    <w:name w:val="Char Char Char"/>
    <w:basedOn w:val="775"/>
    <w:uiPriority w:val="0"/>
    <w:qFormat/>
    <w:pPr>
      <w:ind w:hanging="425"/>
      <w:keepNext/>
      <w:spacing w:before="80" w:after="80"/>
      <w:widowControl/>
      <w:tabs>
        <w:tab w:val="left" w:pos="425" w:leader="none"/>
      </w:tabs>
    </w:pPr>
    <w:rPr>
      <w:rFonts w:ascii="Arial" w:hAnsi="Arial" w:cs="Arial"/>
      <w:sz w:val="20"/>
      <w:szCs w:val="20"/>
    </w:rPr>
  </w:style>
  <w:style w:type="paragraph" w:styleId="2094" w:customStyle="1">
    <w:name w:val="xl230"/>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5" w:customStyle="1">
    <w:name w:val="四号正文"/>
    <w:basedOn w:val="775"/>
    <w:uiPriority w:val="0"/>
    <w:qFormat/>
    <w:pPr>
      <w:ind w:firstLine="560"/>
      <w:spacing w:line="360" w:lineRule="auto"/>
    </w:pPr>
    <w:rPr>
      <w:sz w:val="28"/>
      <w:szCs w:val="28"/>
    </w:rPr>
  </w:style>
  <w:style w:type="paragraph" w:styleId="2096" w:customStyle="1">
    <w:name w:val="标题1"/>
    <w:basedOn w:val="775"/>
    <w:next w:val="77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7" w:customStyle="1">
    <w:name w:val="五号字体"/>
    <w:basedOn w:val="775"/>
    <w:uiPriority w:val="0"/>
    <w:qFormat/>
    <w:pPr>
      <w:jc w:val="center"/>
    </w:pPr>
  </w:style>
  <w:style w:type="paragraph" w:styleId="209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99" w:customStyle="1">
    <w:name w:val="msonormal"/>
    <w:basedOn w:val="775"/>
    <w:uiPriority w:val="0"/>
    <w:qFormat/>
    <w:pPr>
      <w:jc w:val="left"/>
      <w:spacing w:before="100" w:beforeAutospacing="1" w:after="100" w:afterAutospacing="1" w:line="360" w:lineRule="auto"/>
      <w:widowControl/>
    </w:pPr>
    <w:rPr>
      <w:rFonts w:ascii="宋体" w:hAnsi="宋体" w:cs="宋体"/>
      <w:sz w:val="24"/>
    </w:rPr>
  </w:style>
  <w:style w:type="paragraph" w:styleId="2100" w:customStyle="1">
    <w:name w:val="简单回函地址"/>
    <w:basedOn w:val="775"/>
    <w:uiPriority w:val="0"/>
    <w:qFormat/>
    <w:pPr>
      <w:tabs>
        <w:tab w:val="left" w:pos="1140" w:leader="none"/>
      </w:tabs>
    </w:pPr>
  </w:style>
  <w:style w:type="paragraph" w:styleId="2101" w:customStyle="1">
    <w:name w:val="TOC 标题111"/>
    <w:basedOn w:val="776"/>
    <w:next w:val="7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2" w:customStyle="1">
    <w:name w:val="Char Char111"/>
    <w:basedOn w:val="775"/>
    <w:uiPriority w:val="99"/>
    <w:semiHidden/>
    <w:qFormat/>
    <w:pPr>
      <w:jc w:val="left"/>
      <w:spacing w:after="160" w:line="240" w:lineRule="exact"/>
      <w:widowControl/>
    </w:pPr>
    <w:rPr>
      <w:rFonts w:ascii="Verdana" w:hAnsi="Verdana"/>
      <w:sz w:val="20"/>
      <w:lang w:eastAsia="en-US"/>
    </w:rPr>
  </w:style>
  <w:style w:type="paragraph" w:styleId="2103" w:customStyle="1">
    <w:name w:val="TOC 71"/>
    <w:basedOn w:val="775"/>
    <w:next w:val="775"/>
    <w:uiPriority w:val="39"/>
    <w:qFormat/>
    <w:pPr>
      <w:ind w:left="2520"/>
    </w:pPr>
    <w:rPr>
      <w:rFonts w:ascii="Calibri" w:hAnsi="Calibri"/>
      <w:szCs w:val="22"/>
    </w:rPr>
  </w:style>
  <w:style w:type="paragraph" w:styleId="2104" w:customStyle="1">
    <w:name w:val="paragraphindent"/>
    <w:basedOn w:val="775"/>
    <w:uiPriority w:val="0"/>
    <w:qFormat/>
    <w:pPr>
      <w:ind w:firstLine="480"/>
      <w:jc w:val="left"/>
      <w:spacing w:before="100" w:beforeAutospacing="1" w:after="100" w:afterAutospacing="1"/>
      <w:widowControl/>
    </w:pPr>
    <w:rPr>
      <w:rFonts w:ascii="宋体" w:hAnsi="宋体" w:cs="宋体"/>
      <w:sz w:val="24"/>
    </w:rPr>
  </w:style>
  <w:style w:type="paragraph" w:styleId="2105" w:customStyle="1">
    <w:name w:val="助手文本"/>
    <w:basedOn w:val="775"/>
    <w:uiPriority w:val="0"/>
    <w:qFormat/>
    <w:pPr>
      <w:ind w:left="14" w:firstLine="434"/>
      <w:spacing w:line="360" w:lineRule="auto"/>
    </w:pPr>
    <w:rPr>
      <w:rFonts w:ascii="楷体_GB2312" w:eastAsia="楷体_GB2312"/>
      <w:sz w:val="24"/>
      <w:szCs w:val="20"/>
      <w:u w:val="single"/>
    </w:rPr>
  </w:style>
  <w:style w:type="paragraph" w:styleId="2106" w:customStyle="1">
    <w:name w:val="正文无缩进"/>
    <w:basedOn w:val="775"/>
    <w:uiPriority w:val="0"/>
    <w:qFormat/>
    <w:pPr>
      <w:jc w:val="center"/>
      <w:spacing w:line="300" w:lineRule="auto"/>
    </w:pPr>
    <w:rPr>
      <w:rFonts w:ascii="宋体" w:hAnsi="宋体"/>
      <w:sz w:val="24"/>
    </w:rPr>
  </w:style>
  <w:style w:type="paragraph" w:styleId="2107" w:customStyle="1">
    <w:name w:val="Char Char1 Char Char Char Char Char Char"/>
    <w:basedOn w:val="775"/>
    <w:uiPriority w:val="0"/>
    <w:qFormat/>
    <w:pPr>
      <w:jc w:val="left"/>
      <w:spacing w:after="160" w:line="240" w:lineRule="exact"/>
      <w:widowControl/>
    </w:pPr>
    <w:rPr>
      <w:rFonts w:ascii="Verdana" w:hAnsi="Verdana" w:eastAsia="仿宋_GB2312"/>
      <w:sz w:val="24"/>
      <w:szCs w:val="20"/>
      <w:lang w:eastAsia="en-US"/>
    </w:rPr>
  </w:style>
  <w:style w:type="paragraph" w:styleId="2108" w:customStyle="1">
    <w:name w:val="È±Ê¡ÎÄ±¾"/>
    <w:basedOn w:val="775"/>
    <w:uiPriority w:val="0"/>
    <w:qFormat/>
    <w:pPr>
      <w:jc w:val="left"/>
      <w:widowControl/>
    </w:pPr>
    <w:rPr>
      <w:sz w:val="24"/>
      <w:szCs w:val="20"/>
    </w:rPr>
  </w:style>
  <w:style w:type="paragraph" w:styleId="2109" w:customStyle="1">
    <w:name w:val="14_black"/>
    <w:basedOn w:val="775"/>
    <w:uiPriority w:val="0"/>
    <w:qFormat/>
    <w:pPr>
      <w:jc w:val="left"/>
      <w:spacing w:before="100" w:beforeAutospacing="1" w:after="100" w:afterAutospacing="1"/>
      <w:widowControl/>
    </w:pPr>
    <w:rPr>
      <w:rFonts w:ascii="宋体" w:hAnsi="宋体" w:cs="宋体"/>
      <w:color w:val="000000"/>
      <w:sz w:val="23"/>
      <w:szCs w:val="23"/>
    </w:rPr>
  </w:style>
  <w:style w:type="paragraph" w:styleId="2110" w:customStyle="1">
    <w:name w:val="Char Char Char Char"/>
    <w:basedOn w:val="798"/>
    <w:uiPriority w:val="0"/>
    <w:qFormat/>
    <w:pPr>
      <w:ind w:firstLine="454"/>
      <w:jc w:val="left"/>
      <w:shd w:val="clear" w:color="auto" w:fill="000080"/>
      <w:widowControl/>
    </w:pPr>
    <w:rPr>
      <w:rFonts w:ascii="Tahoma" w:hAnsi="Tahoma" w:cs="宋体"/>
      <w:sz w:val="21"/>
      <w:szCs w:val="20"/>
    </w:rPr>
  </w:style>
  <w:style w:type="paragraph" w:styleId="211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1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1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14" w:customStyle="1">
    <w:name w:val="四级无标题条"/>
    <w:basedOn w:val="775"/>
    <w:uiPriority w:val="0"/>
    <w:qFormat/>
    <w:pPr>
      <w:ind w:left="2520" w:hanging="420"/>
    </w:pPr>
  </w:style>
  <w:style w:type="paragraph" w:styleId="2115" w:customStyle="1">
    <w:name w:val="五级无标题条"/>
    <w:basedOn w:val="775"/>
    <w:uiPriority w:val="0"/>
    <w:qFormat/>
    <w:pPr>
      <w:ind w:left="2940" w:hanging="420"/>
    </w:pPr>
  </w:style>
  <w:style w:type="paragraph" w:styleId="2116" w:customStyle="1">
    <w:name w:val="正文表标题"/>
    <w:next w:val="1123"/>
    <w:uiPriority w:val="0"/>
    <w:qFormat/>
    <w:pPr>
      <w:ind w:left="1740" w:hanging="420"/>
      <w:jc w:val="center"/>
    </w:pPr>
    <w:rPr>
      <w:rFonts w:hint="default" w:ascii="黑体" w:hAnsi="Times New Roman" w:eastAsia="黑体" w:cs="Times New Roman"/>
      <w:sz w:val="21"/>
      <w:lang w:val="en-US" w:eastAsia="zh-CN" w:bidi="ar-SA"/>
    </w:rPr>
  </w:style>
  <w:style w:type="paragraph" w:styleId="2117" w:customStyle="1">
    <w:name w:val="我的图片"/>
    <w:basedOn w:val="775"/>
    <w:next w:val="1418"/>
    <w:uiPriority w:val="0"/>
    <w:qFormat/>
    <w:pPr>
      <w:jc w:val="center"/>
      <w:spacing w:line="360" w:lineRule="auto"/>
      <w:widowControl/>
    </w:pPr>
    <w:rPr>
      <w:rFonts w:ascii="Arial" w:hAnsi="Arial" w:eastAsia="楷体_GB2312"/>
      <w:sz w:val="24"/>
    </w:rPr>
  </w:style>
  <w:style w:type="paragraph" w:styleId="2118" w:customStyle="1">
    <w:name w:val="1 Char Char Char Char"/>
    <w:basedOn w:val="775"/>
    <w:uiPriority w:val="0"/>
    <w:qFormat/>
    <w:rPr>
      <w:rFonts w:ascii="Tahoma" w:hAnsi="Tahoma"/>
      <w:sz w:val="24"/>
      <w:szCs w:val="20"/>
    </w:rPr>
  </w:style>
  <w:style w:type="paragraph" w:styleId="2119" w:customStyle="1">
    <w:name w:val="NAP Normal"/>
    <w:basedOn w:val="775"/>
    <w:uiPriority w:val="0"/>
    <w:qFormat/>
    <w:pPr>
      <w:spacing w:line="240" w:lineRule="exact"/>
    </w:pPr>
    <w:rPr>
      <w:sz w:val="22"/>
      <w:szCs w:val="20"/>
    </w:rPr>
  </w:style>
  <w:style w:type="paragraph" w:styleId="2120" w:customStyle="1">
    <w:name w:val="样式 标题 2第一章 标题 2Heading 2 HiddenHeading 2 CCBSH2h22nd level..."/>
    <w:basedOn w:val="777"/>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1" w:customStyle="1">
    <w:name w:val="Char Char Char Char Char Char Char Char Char Char"/>
    <w:basedOn w:val="780"/>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2" w:customStyle="1">
    <w:name w:val="zn4"/>
    <w:basedOn w:val="1497"/>
    <w:next w:val="779"/>
    <w:uiPriority w:val="0"/>
    <w:qFormat/>
    <w:pPr>
      <w:ind w:left="851" w:hanging="851"/>
      <w:tabs>
        <w:tab w:val="clear" w:pos="780" w:leader="none"/>
        <w:tab w:val="clear" w:pos="1069" w:leader="none"/>
        <w:tab w:val="left" w:pos="1080" w:leader="none"/>
      </w:tabs>
      <w:outlineLvl w:val="3"/>
    </w:pPr>
    <w:rPr>
      <w:lang w:val="zh-CN"/>
    </w:rPr>
  </w:style>
  <w:style w:type="paragraph" w:styleId="2123" w:customStyle="1">
    <w:name w:val="图表"/>
    <w:basedOn w:val="775"/>
    <w:uiPriority w:val="99"/>
    <w:qFormat/>
    <w:pPr>
      <w:ind w:firstLine="200"/>
      <w:jc w:val="center"/>
      <w:spacing w:line="360" w:lineRule="auto"/>
    </w:pPr>
    <w:rPr>
      <w:rFonts w:ascii="方正仿宋_GBK" w:hAnsi="方正仿宋_GBK" w:eastAsia="方正仿宋_GBK"/>
      <w:sz w:val="32"/>
      <w:szCs w:val="22"/>
    </w:rPr>
  </w:style>
  <w:style w:type="paragraph" w:styleId="2124" w:customStyle="1">
    <w:name w:val="图释"/>
    <w:basedOn w:val="775"/>
    <w:uiPriority w:val="99"/>
    <w:qFormat/>
    <w:pPr>
      <w:ind w:firstLine="200"/>
      <w:jc w:val="center"/>
      <w:spacing w:line="560" w:lineRule="exact"/>
    </w:pPr>
    <w:rPr>
      <w:rFonts w:ascii="方正仿宋_GBK" w:hAnsi="方正仿宋_GBK" w:eastAsia="方正楷体_GBK"/>
      <w:sz w:val="28"/>
      <w:szCs w:val="22"/>
    </w:rPr>
  </w:style>
  <w:style w:type="paragraph" w:styleId="212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26" w:customStyle="1">
    <w:name w:val="五号正文项目（标准）"/>
    <w:basedOn w:val="775"/>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7" w:customStyle="1">
    <w:name w:val="序列1"/>
    <w:basedOn w:val="775"/>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8" w:customStyle="1">
    <w:name w:val="标题8"/>
    <w:basedOn w:val="781"/>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29" w:customStyle="1">
    <w:name w:val="wx正文+标号"/>
    <w:basedOn w:val="775"/>
    <w:uiPriority w:val="0"/>
    <w:semiHidden/>
    <w:qFormat/>
    <w:pPr>
      <w:ind w:left="510" w:hanging="340"/>
      <w:spacing w:line="360" w:lineRule="auto"/>
      <w:tabs>
        <w:tab w:val="left" w:pos="510" w:leader="none"/>
      </w:tabs>
    </w:pPr>
    <w:rPr>
      <w:rFonts w:cs="宋体"/>
      <w:sz w:val="24"/>
      <w:szCs w:val="20"/>
    </w:rPr>
  </w:style>
  <w:style w:type="paragraph" w:styleId="2130" w:customStyle="1">
    <w:name w:val="text-center"/>
    <w:basedOn w:val="775"/>
    <w:uiPriority w:val="0"/>
    <w:qFormat/>
    <w:pPr>
      <w:jc w:val="center"/>
      <w:spacing w:after="150"/>
      <w:widowControl/>
    </w:pPr>
    <w:rPr>
      <w:rFonts w:ascii="宋体" w:hAnsi="宋体" w:cs="宋体"/>
      <w:sz w:val="24"/>
    </w:rPr>
  </w:style>
  <w:style w:type="paragraph" w:styleId="2131" w:customStyle="1">
    <w:name w:val="faqa"/>
    <w:basedOn w:val="775"/>
    <w:uiPriority w:val="0"/>
    <w:qFormat/>
    <w:pPr>
      <w:jc w:val="left"/>
      <w:spacing w:after="150"/>
      <w:widowControl/>
    </w:pPr>
    <w:rPr>
      <w:rFonts w:ascii="微软雅黑" w:hAnsi="微软雅黑" w:eastAsia="微软雅黑" w:cs="宋体"/>
      <w:b/>
      <w:bCs/>
      <w:sz w:val="27"/>
      <w:szCs w:val="27"/>
    </w:rPr>
  </w:style>
  <w:style w:type="paragraph" w:styleId="2132" w:customStyle="1">
    <w:name w:val="样式 标题 55l4H5h5Second Subheading + 段前: 0.5 行 段后: 0.5 行 行距:..."/>
    <w:basedOn w:val="780"/>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33" w:customStyle="1">
    <w:name w:val="Test2"/>
    <w:basedOn w:val="777"/>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4" w:customStyle="1">
    <w:name w:val="正文编号项"/>
    <w:basedOn w:val="78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35" w:customStyle="1">
    <w:name w:val="正文文本2"/>
    <w:basedOn w:val="775"/>
    <w:uiPriority w:val="99"/>
    <w:qFormat/>
    <w:pPr>
      <w:jc w:val="left"/>
      <w:spacing w:after="120" w:line="288" w:lineRule="auto"/>
      <w:widowControl/>
    </w:pPr>
    <w:rPr>
      <w:rFonts w:ascii="Verdana" w:hAnsi="Verdana"/>
      <w:sz w:val="24"/>
      <w:szCs w:val="20"/>
      <w:lang w:eastAsia="en-US"/>
    </w:rPr>
  </w:style>
  <w:style w:type="paragraph" w:styleId="2136" w:customStyle="1">
    <w:name w:val="Char21"/>
    <w:basedOn w:val="775"/>
    <w:uiPriority w:val="0"/>
    <w:qFormat/>
    <w:rPr>
      <w:rFonts w:ascii="仿宋_GB2312" w:eastAsia="仿宋_GB2312"/>
      <w:b/>
      <w:sz w:val="32"/>
      <w:szCs w:val="32"/>
    </w:rPr>
  </w:style>
  <w:style w:type="paragraph" w:styleId="2137" w:customStyle="1">
    <w:name w:val="Char1 Char Char Char21"/>
    <w:basedOn w:val="775"/>
    <w:uiPriority w:val="0"/>
    <w:qFormat/>
    <w:rPr>
      <w:rFonts w:ascii="Tahoma" w:hAnsi="Tahoma"/>
      <w:sz w:val="24"/>
      <w:szCs w:val="20"/>
    </w:rPr>
  </w:style>
  <w:style w:type="paragraph" w:styleId="2138" w:customStyle="1">
    <w:name w:val="Char Char12"/>
    <w:basedOn w:val="775"/>
    <w:uiPriority w:val="0"/>
    <w:qFormat/>
    <w:pPr>
      <w:jc w:val="left"/>
      <w:spacing w:after="160" w:line="240" w:lineRule="exact"/>
      <w:widowControl/>
    </w:pPr>
    <w:rPr>
      <w:rFonts w:ascii="Verdana" w:hAnsi="Verdana"/>
      <w:sz w:val="20"/>
      <w:lang w:eastAsia="en-US"/>
    </w:rPr>
  </w:style>
  <w:style w:type="paragraph" w:styleId="2139" w:customStyle="1">
    <w:name w:val="Normal (Web)1"/>
    <w:basedOn w:val="775"/>
    <w:uiPriority w:val="0"/>
    <w:qFormat/>
    <w:pPr>
      <w:jc w:val="left"/>
      <w:spacing w:before="100" w:beforeAutospacing="1" w:after="100" w:afterAutospacing="1"/>
      <w:widowControl/>
    </w:pPr>
    <w:rPr>
      <w:rFonts w:ascii="宋体" w:hAnsi="宋体" w:cs="宋体"/>
      <w:sz w:val="24"/>
    </w:rPr>
  </w:style>
  <w:style w:type="paragraph" w:styleId="2140" w:customStyle="1">
    <w:name w:val="_Style 171"/>
    <w:basedOn w:val="775"/>
    <w:next w:val="775"/>
    <w:uiPriority w:val="0"/>
    <w:qFormat/>
    <w:pPr>
      <w:ind w:firstLine="560"/>
      <w:spacing w:line="500" w:lineRule="exact"/>
    </w:pPr>
    <w:rPr>
      <w:rFonts w:ascii="Cambria" w:hAnsi="Cambria" w:eastAsia="仿宋"/>
      <w:color w:val="000000"/>
      <w:sz w:val="28"/>
      <w:szCs w:val="20"/>
    </w:rPr>
  </w:style>
  <w:style w:type="paragraph" w:styleId="2141" w:customStyle="1">
    <w:name w:val="中等深浅底纹 1 - 着色 11"/>
    <w:next w:val="2142"/>
    <w:uiPriority w:val="0"/>
    <w:qFormat/>
    <w:pPr>
      <w:widowControl w:val="off"/>
    </w:pPr>
    <w:rPr>
      <w:rFonts w:hint="default" w:ascii="宋体" w:hAnsi="Calibri" w:eastAsia="宋体" w:cs="Times New Roman"/>
      <w:sz w:val="21"/>
      <w:szCs w:val="22"/>
      <w:lang w:val="en-US" w:eastAsia="zh-CN" w:bidi="ar-SA"/>
    </w:rPr>
  </w:style>
  <w:style w:type="paragraph" w:styleId="2142" w:customStyle="1">
    <w:name w:val="D表"/>
    <w:basedOn w:val="775"/>
    <w:next w:val="798"/>
    <w:uiPriority w:val="0"/>
    <w:qFormat/>
    <w:pPr>
      <w:ind w:hanging="2"/>
      <w:spacing w:line="500" w:lineRule="exact"/>
    </w:pPr>
    <w:rPr>
      <w:rFonts w:ascii="Calibri" w:hAnsi="Calibri" w:eastAsia="仿宋"/>
      <w:sz w:val="18"/>
      <w:szCs w:val="18"/>
    </w:rPr>
  </w:style>
  <w:style w:type="paragraph" w:styleId="2143" w:customStyle="1">
    <w:name w:val="金宏发行正文 Char Char"/>
    <w:basedOn w:val="775"/>
    <w:next w:val="2114"/>
    <w:uiPriority w:val="0"/>
    <w:qFormat/>
    <w:pPr>
      <w:ind w:firstLine="560"/>
      <w:spacing w:line="500" w:lineRule="exact"/>
    </w:pPr>
    <w:rPr>
      <w:rFonts w:ascii="Calibri" w:hAnsi="Calibri" w:eastAsia="仿宋_GB2312" w:cs="宋体"/>
      <w:sz w:val="28"/>
      <w:szCs w:val="20"/>
    </w:rPr>
  </w:style>
  <w:style w:type="paragraph" w:styleId="2144" w:customStyle="1">
    <w:name w:val="Char1 Char Char Char2"/>
    <w:basedOn w:val="775"/>
    <w:uiPriority w:val="0"/>
    <w:qFormat/>
    <w:pPr>
      <w:ind w:firstLine="560"/>
      <w:spacing w:line="500" w:lineRule="exact"/>
    </w:pPr>
    <w:rPr>
      <w:rFonts w:ascii="Tahoma" w:hAnsi="Tahoma" w:eastAsia="仿宋"/>
      <w:sz w:val="28"/>
      <w:szCs w:val="20"/>
    </w:rPr>
  </w:style>
  <w:style w:type="paragraph" w:styleId="2145" w:customStyle="1">
    <w:name w:val="Char Char Char Char2"/>
    <w:basedOn w:val="775"/>
    <w:uiPriority w:val="0"/>
    <w:qFormat/>
    <w:pPr>
      <w:ind w:firstLine="560"/>
      <w:spacing w:line="500" w:lineRule="exact"/>
    </w:pPr>
    <w:rPr>
      <w:rFonts w:ascii="Calibri" w:hAnsi="Calibri" w:eastAsia="仿宋"/>
      <w:sz w:val="28"/>
    </w:rPr>
  </w:style>
  <w:style w:type="paragraph" w:styleId="2146" w:customStyle="1">
    <w:name w:val="Heading"/>
    <w:basedOn w:val="775"/>
    <w:next w:val="78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7" w:customStyle="1">
    <w:name w:val="Char Char Char Char1"/>
    <w:basedOn w:val="775"/>
    <w:uiPriority w:val="0"/>
    <w:qFormat/>
    <w:pPr>
      <w:ind w:firstLine="560"/>
      <w:spacing w:line="500" w:lineRule="exact"/>
    </w:pPr>
    <w:rPr>
      <w:rFonts w:ascii="Calibri" w:hAnsi="Calibri" w:eastAsia="仿宋"/>
      <w:sz w:val="28"/>
    </w:rPr>
  </w:style>
  <w:style w:type="paragraph" w:styleId="2148" w:customStyle="1">
    <w:name w:val="Char Char Char Char Char Char Char Char Char Char Char Char Char Char Char Char Char Char Char Char"/>
    <w:basedOn w:val="775"/>
    <w:next w:val="775"/>
    <w:uiPriority w:val="0"/>
    <w:qFormat/>
    <w:pPr>
      <w:ind w:left="420" w:hanging="420"/>
      <w:spacing w:line="360" w:lineRule="auto"/>
      <w:tabs>
        <w:tab w:val="left" w:pos="851" w:leader="none"/>
      </w:tabs>
    </w:pPr>
    <w:rPr>
      <w:rFonts w:ascii="Calibri" w:hAnsi="Calibri" w:eastAsia="仿宋"/>
      <w:sz w:val="28"/>
    </w:rPr>
  </w:style>
  <w:style w:type="paragraph" w:styleId="2149" w:customStyle="1">
    <w:name w:val="中等深浅网格 1 - 着色 21"/>
    <w:basedOn w:val="775"/>
    <w:uiPriority w:val="34"/>
    <w:qFormat/>
    <w:pPr>
      <w:ind w:firstLine="420"/>
    </w:pPr>
    <w:rPr>
      <w:rFonts w:ascii="Calibri" w:hAnsi="Calibri" w:eastAsia="仿宋"/>
      <w:sz w:val="28"/>
      <w:szCs w:val="22"/>
    </w:rPr>
  </w:style>
  <w:style w:type="paragraph" w:styleId="2150" w:customStyle="1">
    <w:name w:val="注意事项"/>
    <w:basedOn w:val="775"/>
    <w:uiPriority w:val="0"/>
    <w:qFormat/>
    <w:pPr>
      <w:ind w:firstLine="200"/>
      <w:spacing w:before="60" w:after="60" w:line="360" w:lineRule="auto"/>
    </w:pPr>
    <w:rPr>
      <w:rFonts w:ascii="仿宋" w:hAnsi="仿宋"/>
      <w:b/>
      <w:bCs/>
      <w:sz w:val="28"/>
      <w:lang w:eastAsia="ar-SA"/>
    </w:rPr>
  </w:style>
  <w:style w:type="paragraph" w:styleId="215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52" w:customStyle="1">
    <w:name w:val="无编号标题"/>
    <w:basedOn w:val="775"/>
    <w:next w:val="1671"/>
    <w:uiPriority w:val="0"/>
    <w:qFormat/>
    <w:pPr>
      <w:ind w:firstLine="560"/>
      <w:jc w:val="center"/>
      <w:pageBreakBefore/>
      <w:spacing w:line="480" w:lineRule="auto"/>
      <w:suppressLineNumbers/>
    </w:pPr>
    <w:rPr>
      <w:rFonts w:ascii="宋体" w:hAnsi="宋体" w:eastAsia="仿宋"/>
      <w:b/>
      <w:sz w:val="36"/>
      <w:szCs w:val="44"/>
    </w:rPr>
  </w:style>
  <w:style w:type="paragraph" w:styleId="2153" w:customStyle="1">
    <w:name w:val="Bid_正文"/>
    <w:basedOn w:val="788"/>
    <w:next w:val="2154"/>
    <w:uiPriority w:val="0"/>
    <w:qFormat/>
    <w:pPr>
      <w:ind w:firstLine="200"/>
      <w:jc w:val="left"/>
      <w:spacing w:line="590" w:lineRule="atLeast"/>
      <w:widowControl/>
    </w:pPr>
    <w:rPr>
      <w:rFonts w:ascii="方正仿宋_GBK" w:hAnsi="Calibri" w:eastAsia="仿宋"/>
      <w:spacing w:val="-25"/>
      <w:sz w:val="32"/>
      <w:szCs w:val="20"/>
    </w:rPr>
  </w:style>
  <w:style w:type="paragraph" w:styleId="2154" w:customStyle="1">
    <w:name w:val="p1"/>
    <w:basedOn w:val="775"/>
    <w:next w:val="79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55" w:customStyle="1">
    <w:name w:val="正文首行缩进 Char3"/>
    <w:basedOn w:val="775"/>
    <w:uiPriority w:val="0"/>
    <w:qFormat/>
    <w:pPr>
      <w:ind w:firstLine="560"/>
      <w:spacing w:line="500" w:lineRule="exact"/>
    </w:pPr>
    <w:rPr>
      <w:rFonts w:ascii="Calibri" w:hAnsi="Calibri" w:eastAsia="仿宋"/>
      <w:sz w:val="28"/>
      <w:szCs w:val="20"/>
    </w:rPr>
  </w:style>
  <w:style w:type="paragraph" w:styleId="2156" w:customStyle="1">
    <w:name w:val="表格内容"/>
    <w:basedOn w:val="775"/>
    <w:next w:val="1935"/>
    <w:uiPriority w:val="0"/>
    <w:qFormat/>
    <w:pPr>
      <w:ind w:firstLine="560"/>
      <w:jc w:val="left"/>
      <w:spacing w:line="360" w:lineRule="auto"/>
    </w:pPr>
    <w:rPr>
      <w:rFonts w:ascii="微软雅黑" w:hAnsi="微软雅黑" w:eastAsia="微软雅黑"/>
      <w:sz w:val="18"/>
      <w:lang w:val="en-GB"/>
    </w:rPr>
  </w:style>
  <w:style w:type="paragraph" w:styleId="2157" w:customStyle="1">
    <w:name w:val="文章正文"/>
    <w:basedOn w:val="775"/>
    <w:next w:val="2158"/>
    <w:uiPriority w:val="0"/>
    <w:qFormat/>
    <w:pPr>
      <w:ind w:firstLine="482"/>
      <w:spacing w:line="360" w:lineRule="auto"/>
    </w:pPr>
    <w:rPr>
      <w:rFonts w:ascii="Calibri" w:hAnsi="Calibri" w:eastAsia="仿宋"/>
    </w:rPr>
  </w:style>
  <w:style w:type="paragraph" w:styleId="2158" w:customStyle="1">
    <w:name w:val="我的图表标题"/>
    <w:basedOn w:val="775"/>
    <w:next w:val="1125"/>
    <w:uiPriority w:val="0"/>
    <w:qFormat/>
    <w:pPr>
      <w:ind w:firstLine="560"/>
      <w:jc w:val="center"/>
      <w:spacing w:line="360" w:lineRule="auto"/>
    </w:pPr>
    <w:rPr>
      <w:rFonts w:ascii="Cambria" w:hAnsi="Cambria" w:eastAsia="黑体" w:cs="宋体"/>
      <w:sz w:val="28"/>
      <w:szCs w:val="20"/>
    </w:rPr>
  </w:style>
  <w:style w:type="paragraph" w:styleId="2159" w:customStyle="1">
    <w:name w:val="11111"/>
    <w:basedOn w:val="775"/>
    <w:next w:val="2160"/>
    <w:uiPriority w:val="0"/>
    <w:qFormat/>
    <w:pPr>
      <w:ind w:firstLine="200"/>
      <w:spacing w:after="120" w:line="360" w:lineRule="auto"/>
    </w:pPr>
    <w:rPr>
      <w:rFonts w:ascii="宋体" w:hAnsi="Calibri" w:eastAsia="仿宋" w:cs="宋体"/>
      <w:color w:val="000000"/>
      <w:sz w:val="28"/>
      <w:lang w:val="zh-CN"/>
    </w:rPr>
  </w:style>
  <w:style w:type="paragraph" w:styleId="2160" w:customStyle="1">
    <w:name w:val="Char Char Char Char Char Char Char Char Char Char Char Char Char"/>
    <w:basedOn w:val="775"/>
    <w:next w:val="788"/>
    <w:uiPriority w:val="0"/>
    <w:qFormat/>
    <w:pPr>
      <w:jc w:val="left"/>
      <w:spacing w:after="160" w:line="240" w:lineRule="exact"/>
      <w:widowControl/>
    </w:pPr>
    <w:rPr>
      <w:rFonts w:ascii="Verdana" w:hAnsi="Verdana" w:eastAsia="仿宋_GB2312"/>
      <w:sz w:val="28"/>
      <w:szCs w:val="20"/>
      <w:lang w:eastAsia="en-US"/>
    </w:rPr>
  </w:style>
  <w:style w:type="paragraph" w:styleId="2161" w:customStyle="1">
    <w:name w:val="标题 41"/>
    <w:basedOn w:val="778"/>
    <w:next w:val="78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2" w:customStyle="1">
    <w:name w:val="Char Char Char Char Char Char Char Char Char1 Char Char Char Char Char Char Char Char Char Char"/>
    <w:basedOn w:val="775"/>
    <w:next w:val="216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3" w:customStyle="1">
    <w:name w:val="样式3"/>
    <w:basedOn w:val="775"/>
    <w:uiPriority w:val="0"/>
    <w:qFormat/>
    <w:pPr>
      <w:ind w:firstLine="420"/>
      <w:spacing w:line="360" w:lineRule="auto"/>
      <w:tabs>
        <w:tab w:val="left" w:pos="695" w:leader="none"/>
      </w:tabs>
    </w:pPr>
    <w:rPr>
      <w:rFonts w:ascii="Calibri" w:hAnsi="Calibri" w:eastAsia="仿宋"/>
      <w:sz w:val="28"/>
    </w:rPr>
  </w:style>
  <w:style w:type="paragraph" w:styleId="2164" w:customStyle="1">
    <w:name w:val="正文Normal"/>
    <w:basedOn w:val="775"/>
    <w:next w:val="1037"/>
    <w:uiPriority w:val="0"/>
    <w:qFormat/>
    <w:pPr>
      <w:ind w:firstLine="480"/>
      <w:spacing w:after="120" w:line="360" w:lineRule="auto"/>
    </w:pPr>
    <w:rPr>
      <w:rFonts w:ascii="Arial" w:hAnsi="Arial" w:eastAsia="仿宋" w:cs="Arial"/>
      <w:sz w:val="28"/>
    </w:rPr>
  </w:style>
  <w:style w:type="paragraph" w:styleId="2165" w:customStyle="1">
    <w:name w:val="标准正文"/>
    <w:basedOn w:val="775"/>
    <w:next w:val="784"/>
    <w:uiPriority w:val="0"/>
    <w:qFormat/>
    <w:pPr>
      <w:ind w:firstLine="560"/>
      <w:spacing w:line="500" w:lineRule="exact"/>
    </w:pPr>
    <w:rPr>
      <w:rFonts w:ascii="Calibri" w:hAnsi="Calibri" w:eastAsia="仿宋"/>
      <w:sz w:val="28"/>
      <w:lang w:val="en-GB"/>
    </w:rPr>
  </w:style>
  <w:style w:type="paragraph" w:styleId="2166" w:customStyle="1">
    <w:name w:val="_Style 62"/>
    <w:next w:val="835"/>
    <w:uiPriority w:val="0"/>
    <w:qFormat/>
    <w:pPr>
      <w:jc w:val="both"/>
      <w:widowControl w:val="off"/>
    </w:pPr>
    <w:rPr>
      <w:rFonts w:hint="default" w:ascii="Calibri" w:hAnsi="Calibri" w:eastAsia="宋体" w:cs="Times New Roman"/>
      <w:sz w:val="21"/>
      <w:szCs w:val="22"/>
      <w:lang w:val="en-US" w:eastAsia="zh-CN" w:bidi="ar-SA"/>
    </w:rPr>
  </w:style>
  <w:style w:type="paragraph" w:styleId="2167" w:customStyle="1">
    <w:name w:val="_Style 54"/>
    <w:next w:val="1584"/>
    <w:uiPriority w:val="0"/>
    <w:qFormat/>
    <w:rPr>
      <w:rFonts w:hint="default" w:ascii="Calibri" w:hAnsi="Calibri" w:eastAsia="宋体" w:cs="Times New Roman"/>
      <w:sz w:val="24"/>
      <w:szCs w:val="24"/>
      <w:lang w:val="en-US" w:eastAsia="zh-CN" w:bidi="ar-SA"/>
    </w:rPr>
  </w:style>
  <w:style w:type="paragraph" w:styleId="2168" w:customStyle="1">
    <w:name w:val="样式 标题 2 + 行距: 最小值 12 磅"/>
    <w:basedOn w:val="777"/>
    <w:next w:val="78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69" w:customStyle="1">
    <w:name w:val="ABC_正文"/>
    <w:basedOn w:val="775"/>
    <w:uiPriority w:val="0"/>
    <w:qFormat/>
    <w:pPr>
      <w:ind w:firstLine="200"/>
      <w:widowControl/>
    </w:pPr>
    <w:rPr>
      <w:rFonts w:ascii="Calibri" w:hAnsi="宋体" w:eastAsia="Times New Roman"/>
      <w:sz w:val="20"/>
      <w:szCs w:val="20"/>
    </w:rPr>
  </w:style>
  <w:style w:type="paragraph" w:styleId="2170" w:customStyle="1">
    <w:name w:val="InfoBlue"/>
    <w:basedOn w:val="775"/>
    <w:uiPriority w:val="0"/>
    <w:qFormat/>
    <w:pPr>
      <w:ind w:left="720" w:firstLine="560"/>
      <w:jc w:val="left"/>
      <w:spacing w:after="120" w:line="360" w:lineRule="auto"/>
    </w:pPr>
    <w:rPr>
      <w:rFonts w:ascii="Calibri" w:hAnsi="Calibri" w:eastAsia="仿宋"/>
      <w:color w:val="0000ff"/>
      <w:szCs w:val="20"/>
    </w:rPr>
  </w:style>
  <w:style w:type="paragraph" w:styleId="2171" w:customStyle="1">
    <w:name w:val="样式 标题 3"/>
    <w:basedOn w:val="778"/>
    <w:next w:val="80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73" w:customStyle="1">
    <w:name w:val="Char Char Char Char Char Char Char Char Char Char Char Char Char Char Char1 Char"/>
    <w:basedOn w:val="775"/>
    <w:next w:val="804"/>
    <w:uiPriority w:val="0"/>
    <w:qFormat/>
    <w:pPr>
      <w:ind w:firstLine="560"/>
      <w:jc w:val="left"/>
      <w:spacing w:after="160" w:line="240" w:lineRule="exact"/>
      <w:widowControl/>
    </w:pPr>
    <w:rPr>
      <w:rFonts w:ascii="Verdana" w:hAnsi="Verdana" w:eastAsia="仿宋"/>
      <w:sz w:val="20"/>
      <w:szCs w:val="20"/>
      <w:lang w:eastAsia="en-US"/>
    </w:rPr>
  </w:style>
  <w:style w:type="paragraph" w:styleId="2174" w:customStyle="1">
    <w:name w:val="无首行缩进正文"/>
    <w:basedOn w:val="2158"/>
    <w:next w:val="2110"/>
    <w:uiPriority w:val="0"/>
    <w:qFormat/>
    <w:pPr>
      <w:ind w:firstLine="0"/>
      <w:jc w:val="both"/>
    </w:pPr>
    <w:rPr>
      <w:rFonts w:ascii="Calibri" w:hAnsi="Calibri" w:eastAsia="方正仿宋_GBK" w:cs="Times New Roman"/>
      <w:sz w:val="21"/>
      <w:szCs w:val="24"/>
    </w:rPr>
  </w:style>
  <w:style w:type="paragraph" w:styleId="2175" w:customStyle="1">
    <w:name w:val="Plain Text1"/>
    <w:basedOn w:val="775"/>
    <w:next w:val="791"/>
    <w:uiPriority w:val="0"/>
    <w:qFormat/>
    <w:pPr>
      <w:ind w:firstLine="560"/>
      <w:spacing w:line="360" w:lineRule="auto"/>
    </w:pPr>
    <w:rPr>
      <w:rFonts w:ascii="宋体" w:hAnsi="宋体" w:eastAsia="仿宋"/>
      <w:sz w:val="28"/>
      <w:szCs w:val="20"/>
    </w:rPr>
  </w:style>
  <w:style w:type="paragraph" w:styleId="2176" w:customStyle="1">
    <w:name w:val="Char Char Char Char Char Char Char Char Char Char Char Char Char1"/>
    <w:basedOn w:val="77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7" w:customStyle="1">
    <w:name w:val="样式 Tabletext + 五号 加粗 居中 段后: 0 磅 行距: 1.5 倍行距"/>
    <w:basedOn w:val="775"/>
    <w:uiPriority w:val="0"/>
    <w:qFormat/>
    <w:pPr>
      <w:ind w:firstLine="560"/>
      <w:spacing w:line="500" w:lineRule="exact"/>
    </w:pPr>
    <w:rPr>
      <w:rFonts w:ascii="Calibri" w:hAnsi="Calibri" w:eastAsia="仿宋"/>
      <w:sz w:val="28"/>
      <w:szCs w:val="20"/>
    </w:rPr>
  </w:style>
  <w:style w:type="paragraph" w:styleId="2178" w:customStyle="1">
    <w:name w:val="Subject"/>
    <w:basedOn w:val="775"/>
    <w:uiPriority w:val="0"/>
    <w:qFormat/>
    <w:pPr>
      <w:jc w:val="center"/>
      <w:widowControl/>
    </w:pPr>
    <w:rPr>
      <w:rFonts w:ascii="Calibri" w:hAnsi="Calibri" w:eastAsia="黑体"/>
      <w:b/>
      <w:sz w:val="48"/>
    </w:rPr>
  </w:style>
  <w:style w:type="paragraph" w:styleId="2179" w:customStyle="1">
    <w:name w:val="题注1"/>
    <w:basedOn w:val="775"/>
    <w:uiPriority w:val="0"/>
    <w:qFormat/>
    <w:pPr>
      <w:ind w:firstLine="720"/>
      <w:spacing w:before="120" w:after="120" w:line="360" w:lineRule="auto"/>
      <w:suppressLineNumbers/>
    </w:pPr>
    <w:rPr>
      <w:rFonts w:ascii="仿宋" w:hAnsi="仿宋"/>
      <w:i/>
      <w:iCs/>
      <w:sz w:val="28"/>
      <w:lang w:eastAsia="ar-SA"/>
    </w:rPr>
  </w:style>
  <w:style w:type="paragraph" w:styleId="2180" w:customStyle="1">
    <w:name w:val="默认段落字体 Para Char Char Char Char"/>
    <w:basedOn w:val="775"/>
    <w:next w:val="812"/>
    <w:uiPriority w:val="0"/>
    <w:qFormat/>
    <w:pPr>
      <w:ind w:firstLine="560"/>
      <w:spacing w:line="360" w:lineRule="auto"/>
    </w:pPr>
    <w:rPr>
      <w:rFonts w:ascii="Calibri" w:hAnsi="Calibri" w:eastAsia="仿宋"/>
      <w:sz w:val="28"/>
      <w:szCs w:val="20"/>
    </w:rPr>
  </w:style>
  <w:style w:type="paragraph" w:styleId="2181" w:customStyle="1">
    <w:name w:val="样式 标题 1 + 行距: 最小值 12 磅"/>
    <w:basedOn w:val="776"/>
    <w:next w:val="217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2" w:customStyle="1">
    <w:name w:val="_Style 224"/>
    <w:basedOn w:val="775"/>
    <w:next w:val="775"/>
    <w:uiPriority w:val="39"/>
    <w:unhideWhenUsed/>
    <w:qFormat/>
    <w:pPr>
      <w:ind w:left="2100"/>
      <w:jc w:val="left"/>
      <w:widowControl/>
    </w:pPr>
    <w:rPr>
      <w:rFonts w:ascii="Calibri" w:hAnsi="Calibri"/>
      <w:szCs w:val="22"/>
    </w:rPr>
  </w:style>
  <w:style w:type="paragraph" w:styleId="2183" w:customStyle="1">
    <w:name w:val="图中文字"/>
    <w:basedOn w:val="775"/>
    <w:next w:val="1586"/>
    <w:uiPriority w:val="0"/>
    <w:qFormat/>
    <w:pPr>
      <w:ind w:firstLine="560"/>
      <w:jc w:val="center"/>
      <w:spacing w:line="500" w:lineRule="exact"/>
      <w:widowControl/>
    </w:pPr>
    <w:rPr>
      <w:rFonts w:ascii="Calibri" w:hAnsi="Calibri" w:eastAsia="仿宋_GB2312"/>
      <w:sz w:val="28"/>
      <w:szCs w:val="20"/>
    </w:rPr>
  </w:style>
  <w:style w:type="paragraph" w:styleId="2184" w:customStyle="1">
    <w:name w:val="标题 11"/>
    <w:basedOn w:val="775"/>
    <w:next w:val="775"/>
    <w:uiPriority w:val="0"/>
    <w:qFormat/>
    <w:pPr>
      <w:keepLines/>
      <w:keepNext/>
      <w:spacing w:line="590" w:lineRule="exact"/>
      <w:outlineLvl w:val="0"/>
    </w:pPr>
    <w:rPr>
      <w:rFonts w:ascii="Calibri" w:hAnsi="Calibri" w:eastAsia="方正黑体_GBK"/>
      <w:bCs/>
      <w:sz w:val="32"/>
      <w:szCs w:val="44"/>
    </w:rPr>
  </w:style>
  <w:style w:type="paragraph" w:styleId="2185" w:customStyle="1">
    <w:name w:val="样式 标题 + 右"/>
    <w:basedOn w:val="794"/>
    <w:next w:val="2072"/>
    <w:uiPriority w:val="0"/>
    <w:qFormat/>
    <w:pPr>
      <w:ind w:left="0" w:firstLine="560"/>
      <w:jc w:val="right"/>
      <w:spacing w:line="500" w:lineRule="exact"/>
    </w:pPr>
    <w:rPr>
      <w:rFonts w:ascii="宋体" w:hAnsi="Calibri" w:eastAsia="方正小标宋_GBK" w:cs="宋体"/>
      <w:color w:val="000000"/>
      <w:sz w:val="28"/>
      <w:szCs w:val="20"/>
    </w:rPr>
  </w:style>
  <w:style w:type="paragraph" w:styleId="2186" w:customStyle="1">
    <w:name w:val="表号"/>
    <w:basedOn w:val="775"/>
    <w:next w:val="112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7" w:customStyle="1">
    <w:name w:val="表头样式"/>
    <w:basedOn w:val="775"/>
    <w:uiPriority w:val="0"/>
    <w:qFormat/>
    <w:pPr>
      <w:ind w:firstLine="560"/>
      <w:jc w:val="center"/>
      <w:keepNext/>
      <w:spacing w:line="500" w:lineRule="exact"/>
    </w:pPr>
    <w:rPr>
      <w:rFonts w:ascii="Arial" w:hAnsi="Arial" w:eastAsia="仿宋"/>
      <w:b/>
      <w:szCs w:val="21"/>
    </w:rPr>
  </w:style>
  <w:style w:type="paragraph" w:styleId="2188" w:customStyle="1">
    <w:name w:val="评估表"/>
    <w:basedOn w:val="775"/>
    <w:uiPriority w:val="0"/>
    <w:qFormat/>
    <w:pPr>
      <w:spacing w:line="240" w:lineRule="exact"/>
    </w:pPr>
    <w:rPr>
      <w:rFonts w:ascii="方正仿宋_GBK" w:hAnsi="方正仿宋_GBK" w:eastAsia="方正仿宋_GBK"/>
      <w:sz w:val="18"/>
      <w:szCs w:val="18"/>
    </w:rPr>
  </w:style>
  <w:style w:type="paragraph" w:styleId="2189" w:customStyle="1">
    <w:name w:val="Table Contents"/>
    <w:basedOn w:val="775"/>
    <w:uiPriority w:val="0"/>
    <w:qFormat/>
    <w:pPr>
      <w:ind w:firstLine="720"/>
      <w:spacing w:line="360" w:lineRule="auto"/>
      <w:suppressLineNumbers/>
    </w:pPr>
    <w:rPr>
      <w:rFonts w:ascii="仿宋" w:hAnsi="仿宋"/>
      <w:sz w:val="28"/>
      <w:lang w:eastAsia="ar-SA"/>
    </w:rPr>
  </w:style>
  <w:style w:type="paragraph" w:styleId="2190" w:customStyle="1">
    <w:name w:val="Paragraph1"/>
    <w:basedOn w:val="775"/>
    <w:next w:val="1834"/>
    <w:uiPriority w:val="0"/>
    <w:qFormat/>
    <w:pPr>
      <w:ind w:firstLine="560"/>
      <w:spacing w:before="80" w:line="500" w:lineRule="exact"/>
    </w:pPr>
    <w:rPr>
      <w:rFonts w:ascii="宋体" w:hAnsi="Calibri" w:eastAsia="仿宋"/>
      <w:sz w:val="20"/>
      <w:szCs w:val="20"/>
    </w:rPr>
  </w:style>
  <w:style w:type="paragraph" w:styleId="2191" w:customStyle="1">
    <w:name w:val="Tabletext"/>
    <w:basedOn w:val="775"/>
    <w:next w:val="1748"/>
    <w:uiPriority w:val="0"/>
    <w:qFormat/>
    <w:pPr>
      <w:ind w:firstLine="560"/>
      <w:jc w:val="left"/>
      <w:keepLines/>
      <w:spacing w:after="120" w:line="240" w:lineRule="atLeast"/>
    </w:pPr>
    <w:rPr>
      <w:rFonts w:ascii="Calibri" w:hAnsi="Calibri" w:eastAsia="仿宋"/>
      <w:sz w:val="28"/>
      <w:szCs w:val="20"/>
      <w:lang w:eastAsia="en-US"/>
    </w:rPr>
  </w:style>
  <w:style w:type="paragraph" w:styleId="2192" w:customStyle="1">
    <w:name w:val="编写建议"/>
    <w:basedOn w:val="775"/>
    <w:next w:val="787"/>
    <w:uiPriority w:val="0"/>
    <w:qFormat/>
    <w:pPr>
      <w:ind w:firstLine="420"/>
      <w:jc w:val="left"/>
      <w:spacing w:line="360" w:lineRule="auto"/>
    </w:pPr>
    <w:rPr>
      <w:rFonts w:ascii="Arial" w:hAnsi="Arial" w:cs="宋体"/>
      <w:i/>
      <w:iCs/>
      <w:color w:val="0000ff"/>
      <w:sz w:val="28"/>
      <w:lang w:eastAsia="ar-SA"/>
    </w:rPr>
  </w:style>
  <w:style w:type="paragraph" w:styleId="2193" w:customStyle="1">
    <w:name w:val="引用 Char2"/>
    <w:basedOn w:val="775"/>
    <w:uiPriority w:val="0"/>
    <w:qFormat/>
    <w:pPr>
      <w:ind w:firstLine="560"/>
      <w:spacing w:line="500" w:lineRule="exact"/>
    </w:pPr>
    <w:rPr>
      <w:rFonts w:ascii="Calibri" w:hAnsi="Calibri" w:eastAsia="仿宋"/>
      <w:sz w:val="28"/>
      <w:szCs w:val="20"/>
    </w:rPr>
  </w:style>
  <w:style w:type="paragraph" w:styleId="2194" w:customStyle="1">
    <w:name w:val="文档名称"/>
    <w:basedOn w:val="775"/>
    <w:uiPriority w:val="0"/>
    <w:qFormat/>
    <w:pPr>
      <w:ind w:firstLine="720"/>
      <w:jc w:val="center"/>
      <w:spacing w:line="360" w:lineRule="auto"/>
    </w:pPr>
    <w:rPr>
      <w:rFonts w:ascii="仿宋" w:hAnsi="仿宋" w:eastAsia="黑体"/>
      <w:b/>
      <w:sz w:val="48"/>
      <w:szCs w:val="48"/>
      <w:lang w:eastAsia="ar-SA"/>
    </w:rPr>
  </w:style>
  <w:style w:type="paragraph" w:styleId="2195" w:customStyle="1">
    <w:name w:val="explanation"/>
    <w:basedOn w:val="775"/>
    <w:next w:val="1804"/>
    <w:uiPriority w:val="0"/>
    <w:qFormat/>
    <w:pPr>
      <w:ind w:firstLine="560"/>
      <w:spacing w:line="500" w:lineRule="exact"/>
    </w:pPr>
    <w:rPr>
      <w:rFonts w:ascii="Calibri" w:hAnsi="Calibri" w:eastAsia="仿宋"/>
      <w:sz w:val="28"/>
    </w:rPr>
  </w:style>
  <w:style w:type="paragraph" w:styleId="2196" w:customStyle="1">
    <w:name w:val="左对齐的表内文字"/>
    <w:basedOn w:val="775"/>
    <w:next w:val="834"/>
    <w:uiPriority w:val="0"/>
    <w:qFormat/>
    <w:pPr>
      <w:ind w:firstLine="560"/>
      <w:spacing w:line="500" w:lineRule="exact"/>
    </w:pPr>
    <w:rPr>
      <w:rFonts w:ascii="Calibri" w:hAnsi="Calibri" w:eastAsia="仿宋_GB2312" w:cs="宋体"/>
      <w:sz w:val="28"/>
      <w:szCs w:val="20"/>
    </w:rPr>
  </w:style>
  <w:style w:type="paragraph" w:styleId="2197" w:customStyle="1">
    <w:name w:val="_Style 44"/>
    <w:next w:val="775"/>
    <w:uiPriority w:val="0"/>
    <w:qFormat/>
    <w:pPr>
      <w:jc w:val="both"/>
      <w:widowControl w:val="off"/>
    </w:pPr>
    <w:rPr>
      <w:rFonts w:hint="default" w:ascii="Calibri" w:hAnsi="Calibri" w:eastAsia="宋体" w:cs="Times New Roman"/>
      <w:sz w:val="24"/>
      <w:szCs w:val="24"/>
      <w:lang w:val="en-US" w:eastAsia="zh-CN" w:bidi="ar-SA"/>
    </w:rPr>
  </w:style>
  <w:style w:type="paragraph" w:styleId="2198" w:customStyle="1">
    <w:name w:val="样式 标题 3 + 非加粗 倾斜"/>
    <w:basedOn w:val="778"/>
    <w:next w:val="219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99" w:customStyle="1">
    <w:name w:val="样式 标题 2 + 五号"/>
    <w:basedOn w:val="777"/>
    <w:next w:val="84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0" w:customStyle="1">
    <w:name w:val="版权申明"/>
    <w:basedOn w:val="775"/>
    <w:uiPriority w:val="0"/>
    <w:qFormat/>
    <w:pPr>
      <w:ind w:firstLine="720"/>
      <w:jc w:val="center"/>
      <w:spacing w:line="360" w:lineRule="auto"/>
    </w:pPr>
    <w:rPr>
      <w:rFonts w:ascii="宋体" w:hAnsi="宋体" w:cs="宋体"/>
      <w:b/>
      <w:bCs/>
      <w:color w:val="000000"/>
      <w:sz w:val="28"/>
      <w:szCs w:val="20"/>
      <w:lang w:eastAsia="ar-SA"/>
    </w:rPr>
  </w:style>
  <w:style w:type="paragraph" w:styleId="2201" w:customStyle="1">
    <w:name w:val="标题G"/>
    <w:basedOn w:val="794"/>
    <w:next w:val="218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2" w:customStyle="1">
    <w:name w:val="标题5"/>
    <w:basedOn w:val="775"/>
    <w:uiPriority w:val="0"/>
    <w:qFormat/>
    <w:pPr>
      <w:ind w:firstLine="560"/>
      <w:jc w:val="center"/>
      <w:spacing w:line="500" w:lineRule="exact"/>
    </w:pPr>
    <w:rPr>
      <w:rFonts w:ascii="宋体" w:hAnsi="宋体" w:eastAsia="仿宋"/>
      <w:b/>
      <w:sz w:val="52"/>
      <w:szCs w:val="22"/>
    </w:rPr>
  </w:style>
  <w:style w:type="paragraph" w:styleId="2203" w:customStyle="1">
    <w:name w:val="修订11"/>
    <w:uiPriority w:val="99"/>
    <w:qFormat/>
    <w:rPr>
      <w:rFonts w:hint="default" w:ascii="宋体" w:hAnsi="Calibri" w:eastAsia="宋体" w:cs="Times New Roman"/>
      <w:sz w:val="21"/>
      <w:lang w:val="en-US" w:eastAsia="zh-CN" w:bidi="ar-SA"/>
    </w:rPr>
  </w:style>
  <w:style w:type="paragraph" w:styleId="220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05" w:customStyle="1">
    <w:name w:val="目录标题2"/>
    <w:basedOn w:val="776"/>
    <w:next w:val="77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6" w:customStyle="1">
    <w:name w:val="Char1 Char Char Char1"/>
    <w:basedOn w:val="775"/>
    <w:uiPriority w:val="0"/>
    <w:qFormat/>
    <w:pPr>
      <w:ind w:firstLine="560"/>
      <w:spacing w:line="500" w:lineRule="exact"/>
    </w:pPr>
    <w:rPr>
      <w:rFonts w:ascii="Tahoma" w:hAnsi="Tahoma" w:eastAsia="仿宋"/>
      <w:sz w:val="28"/>
      <w:szCs w:val="20"/>
    </w:rPr>
  </w:style>
  <w:style w:type="paragraph" w:styleId="2207" w:customStyle="1">
    <w:name w:val="Bullet Text"/>
    <w:basedOn w:val="775"/>
    <w:next w:val="2171"/>
    <w:uiPriority w:val="0"/>
    <w:qFormat/>
    <w:pPr>
      <w:ind w:left="360" w:hanging="360"/>
      <w:jc w:val="left"/>
      <w:spacing w:after="60" w:line="500" w:lineRule="exact"/>
    </w:pPr>
    <w:rPr>
      <w:rFonts w:ascii="Arial" w:hAnsi="Arial" w:eastAsia="仿宋"/>
      <w:sz w:val="20"/>
      <w:szCs w:val="20"/>
    </w:rPr>
  </w:style>
  <w:style w:type="paragraph" w:styleId="2208" w:customStyle="1">
    <w:name w:val="_Style 47"/>
    <w:basedOn w:val="775"/>
    <w:next w:val="1092"/>
    <w:uiPriority w:val="0"/>
    <w:qFormat/>
    <w:pPr>
      <w:ind w:firstLine="420"/>
      <w:jc w:val="left"/>
      <w:spacing w:line="360" w:lineRule="auto"/>
    </w:pPr>
    <w:rPr>
      <w:rFonts w:ascii="宋体" w:hAnsi="Calibri"/>
      <w:szCs w:val="20"/>
    </w:rPr>
  </w:style>
  <w:style w:type="paragraph" w:styleId="2209" w:customStyle="1">
    <w:name w:val="_Style 196"/>
    <w:basedOn w:val="775"/>
    <w:next w:val="775"/>
    <w:uiPriority w:val="0"/>
    <w:qFormat/>
    <w:pPr>
      <w:ind w:firstLine="560"/>
      <w:spacing w:line="500" w:lineRule="exact"/>
    </w:pPr>
    <w:rPr>
      <w:rFonts w:ascii="Calibri Light" w:hAnsi="Calibri Light" w:eastAsia="仿宋"/>
      <w:color w:val="000000"/>
      <w:sz w:val="28"/>
      <w:szCs w:val="20"/>
    </w:rPr>
  </w:style>
  <w:style w:type="paragraph" w:styleId="2210" w:customStyle="1">
    <w:name w:val="Contents 10"/>
    <w:basedOn w:val="2211"/>
    <w:uiPriority w:val="0"/>
    <w:qFormat/>
    <w:pPr>
      <w:ind w:left="2547"/>
      <w:tabs>
        <w:tab w:val="right" w:pos="24919" w:leader="dot"/>
      </w:tabs>
    </w:pPr>
  </w:style>
  <w:style w:type="paragraph" w:styleId="2211" w:customStyle="1">
    <w:name w:val="Index"/>
    <w:basedOn w:val="775"/>
    <w:uiPriority w:val="0"/>
    <w:qFormat/>
    <w:pPr>
      <w:ind w:firstLine="720"/>
      <w:spacing w:line="360" w:lineRule="auto"/>
      <w:suppressLineNumbers/>
    </w:pPr>
    <w:rPr>
      <w:rFonts w:ascii="仿宋" w:hAnsi="仿宋"/>
      <w:sz w:val="28"/>
      <w:lang w:eastAsia="ar-SA"/>
    </w:rPr>
  </w:style>
  <w:style w:type="paragraph" w:styleId="2212" w:customStyle="1">
    <w:name w:val="subhead1"/>
    <w:basedOn w:val="775"/>
    <w:next w:val="818"/>
    <w:uiPriority w:val="0"/>
    <w:qFormat/>
    <w:pPr>
      <w:ind w:firstLine="560"/>
      <w:jc w:val="left"/>
      <w:spacing w:line="500" w:lineRule="exact"/>
    </w:pPr>
    <w:rPr>
      <w:rFonts w:ascii="Arial" w:hAnsi="Arial" w:eastAsia="仿宋"/>
      <w:b/>
      <w:sz w:val="28"/>
      <w:szCs w:val="20"/>
    </w:rPr>
  </w:style>
  <w:style w:type="paragraph" w:styleId="2213" w:customStyle="1">
    <w:name w:val="txt"/>
    <w:basedOn w:val="775"/>
    <w:next w:val="171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4" w:customStyle="1">
    <w:name w:val="目录标题1"/>
    <w:basedOn w:val="776"/>
    <w:next w:val="77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15" w:customStyle="1">
    <w:name w:val="Header Odd"/>
    <w:basedOn w:val="2216"/>
    <w:next w:val="1770"/>
    <w:uiPriority w:val="0"/>
    <w:qFormat/>
    <w:pPr>
      <w:jc w:val="right"/>
      <w:widowControl/>
      <w:pBdr>
        <w:bottom w:val="single" w:color="4F81BD" w:sz="4" w:space="1"/>
      </w:pBdr>
    </w:pPr>
    <w:rPr>
      <w:b/>
      <w:bCs/>
      <w:color w:val="1f497d"/>
      <w:sz w:val="20"/>
      <w:szCs w:val="23"/>
    </w:rPr>
  </w:style>
  <w:style w:type="paragraph" w:styleId="221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17" w:customStyle="1">
    <w:name w:val="样式 两端对齐"/>
    <w:basedOn w:val="775"/>
    <w:next w:val="2177"/>
    <w:uiPriority w:val="0"/>
    <w:qFormat/>
    <w:pPr>
      <w:ind w:firstLine="560"/>
      <w:spacing w:line="360" w:lineRule="auto"/>
    </w:pPr>
    <w:rPr>
      <w:rFonts w:ascii="宋体" w:hAnsi="Calibri" w:eastAsia="仿宋" w:cs="宋体"/>
      <w:sz w:val="28"/>
      <w:szCs w:val="20"/>
    </w:rPr>
  </w:style>
  <w:style w:type="paragraph" w:styleId="2218" w:customStyle="1">
    <w:name w:val="样式 行距: 固定值 20 磅 首行缩进:  2 字符"/>
    <w:basedOn w:val="775"/>
    <w:next w:val="2152"/>
    <w:uiPriority w:val="0"/>
    <w:qFormat/>
    <w:pPr>
      <w:ind w:firstLine="200"/>
      <w:jc w:val="left"/>
      <w:spacing w:line="360" w:lineRule="auto"/>
    </w:pPr>
    <w:rPr>
      <w:rFonts w:ascii="宋体" w:hAnsi="Calibri" w:eastAsia="仿宋" w:cs="宋体"/>
      <w:sz w:val="28"/>
      <w:szCs w:val="20"/>
    </w:rPr>
  </w:style>
  <w:style w:type="paragraph" w:styleId="2219" w:customStyle="1">
    <w:name w:val="_Style 3"/>
    <w:basedOn w:val="775"/>
    <w:uiPriority w:val="34"/>
    <w:qFormat/>
    <w:pPr>
      <w:jc w:val="left"/>
      <w:spacing w:before="100" w:beforeAutospacing="1" w:after="100" w:afterAutospacing="1"/>
      <w:widowControl/>
    </w:pPr>
    <w:rPr>
      <w:rFonts w:ascii="宋体" w:hAnsi="宋体" w:cs="宋体"/>
      <w:sz w:val="28"/>
    </w:rPr>
  </w:style>
  <w:style w:type="paragraph" w:styleId="2220" w:customStyle="1">
    <w:name w:val="文头"/>
    <w:basedOn w:val="775"/>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1" w:customStyle="1">
    <w:name w:val="日期 Char2"/>
    <w:basedOn w:val="775"/>
    <w:uiPriority w:val="0"/>
    <w:qFormat/>
    <w:pPr>
      <w:ind w:firstLine="560"/>
      <w:spacing w:line="500" w:lineRule="exact"/>
    </w:pPr>
    <w:rPr>
      <w:rFonts w:ascii="Calibri" w:hAnsi="Calibri" w:eastAsia="仿宋"/>
      <w:sz w:val="28"/>
      <w:szCs w:val="20"/>
    </w:rPr>
  </w:style>
  <w:style w:type="paragraph" w:styleId="2222" w:customStyle="1">
    <w:name w:val="样式 正文内容 + 左侧:  0.74 厘米 首行缩进:  0.85 厘米"/>
    <w:basedOn w:val="775"/>
    <w:uiPriority w:val="0"/>
    <w:qFormat/>
    <w:pPr>
      <w:ind w:left="420" w:firstLine="480"/>
      <w:spacing w:line="380" w:lineRule="exact"/>
    </w:pPr>
    <w:rPr>
      <w:rFonts w:ascii="宋体" w:hAnsi="宋体" w:cs="宋体"/>
      <w:sz w:val="28"/>
      <w:szCs w:val="20"/>
      <w:lang w:eastAsia="ar-SA"/>
    </w:rPr>
  </w:style>
  <w:style w:type="paragraph" w:styleId="2223" w:customStyle="1">
    <w:name w:val="标题11"/>
    <w:basedOn w:val="775"/>
    <w:next w:val="775"/>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4" w:customStyle="1">
    <w:name w:val="正文3"/>
    <w:basedOn w:val="775"/>
    <w:uiPriority w:val="0"/>
    <w:qFormat/>
    <w:pPr>
      <w:ind w:firstLine="560"/>
      <w:spacing w:line="500" w:lineRule="exact"/>
      <w:widowControl/>
    </w:pPr>
    <w:rPr>
      <w:rFonts w:ascii="Calibri" w:hAnsi="Calibri" w:eastAsia="仿宋"/>
      <w:sz w:val="28"/>
      <w:szCs w:val="20"/>
    </w:rPr>
  </w:style>
  <w:style w:type="paragraph" w:styleId="2225" w:customStyle="1">
    <w:name w:val="正文文本 Char2"/>
    <w:basedOn w:val="775"/>
    <w:uiPriority w:val="0"/>
    <w:qFormat/>
    <w:pPr>
      <w:ind w:firstLine="560"/>
      <w:spacing w:line="500" w:lineRule="exact"/>
    </w:pPr>
    <w:rPr>
      <w:rFonts w:ascii="Calibri" w:hAnsi="Calibri" w:eastAsia="仿宋"/>
      <w:sz w:val="28"/>
      <w:szCs w:val="20"/>
    </w:rPr>
  </w:style>
  <w:style w:type="paragraph" w:styleId="222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27" w:customStyle="1">
    <w:name w:val="样式 InfoBlue + 倾斜"/>
    <w:basedOn w:val="2198"/>
    <w:next w:val="216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28" w:customStyle="1">
    <w:name w:val="Char Char Char Char Char Char Char Char Char Char Char Char Char2"/>
    <w:basedOn w:val="775"/>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9" w:customStyle="1">
    <w:name w:val="样式 正文文本缩进 + 左侧:  2 字符 行距: 固定值 20 磅 首行缩进:  2 字符"/>
    <w:basedOn w:val="799"/>
    <w:next w:val="1615"/>
    <w:uiPriority w:val="0"/>
    <w:qFormat/>
    <w:pPr>
      <w:ind w:left="400" w:firstLine="400"/>
      <w:jc w:val="both"/>
      <w:spacing w:line="360" w:lineRule="auto"/>
    </w:pPr>
    <w:rPr>
      <w:rFonts w:cs="宋体"/>
      <w:szCs w:val="20"/>
    </w:rPr>
  </w:style>
  <w:style w:type="paragraph" w:styleId="2230" w:customStyle="1">
    <w:name w:val="正文文本4"/>
    <w:basedOn w:val="775"/>
    <w:uiPriority w:val="99"/>
    <w:qFormat/>
    <w:pPr>
      <w:jc w:val="left"/>
      <w:spacing w:after="120" w:line="288" w:lineRule="auto"/>
      <w:widowControl/>
    </w:pPr>
    <w:rPr>
      <w:rFonts w:ascii="Verdana" w:hAnsi="Verdana"/>
      <w:sz w:val="24"/>
      <w:szCs w:val="20"/>
      <w:lang w:eastAsia="en-US"/>
    </w:rPr>
  </w:style>
  <w:style w:type="paragraph" w:styleId="2231" w:customStyle="1">
    <w:name w:val="Char1 Char Char Char3"/>
    <w:basedOn w:val="775"/>
    <w:uiPriority w:val="0"/>
    <w:qFormat/>
    <w:rPr>
      <w:rFonts w:ascii="Tahoma" w:hAnsi="Tahoma"/>
      <w:sz w:val="24"/>
      <w:szCs w:val="20"/>
    </w:rPr>
  </w:style>
  <w:style w:type="paragraph" w:styleId="2232" w:customStyle="1">
    <w:name w:val="Char Char112"/>
    <w:basedOn w:val="775"/>
    <w:uiPriority w:val="0"/>
    <w:semiHidden/>
    <w:qFormat/>
    <w:pPr>
      <w:jc w:val="left"/>
      <w:spacing w:after="160" w:line="240" w:lineRule="exact"/>
      <w:widowControl/>
    </w:pPr>
    <w:rPr>
      <w:rFonts w:ascii="Verdana" w:hAnsi="Verdana"/>
      <w:sz w:val="20"/>
      <w:lang w:eastAsia="en-US"/>
    </w:rPr>
  </w:style>
  <w:style w:type="paragraph" w:styleId="2233" w:customStyle="1">
    <w:name w:val="TOC Heading1"/>
    <w:basedOn w:val="776"/>
    <w:next w:val="77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4" w:customStyle="1">
    <w:name w:val="一级项目符号"/>
    <w:basedOn w:val="775"/>
    <w:next w:val="77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35" w:customStyle="1">
    <w:name w:val="正文排列"/>
    <w:basedOn w:val="775"/>
    <w:uiPriority w:val="0"/>
    <w:qFormat/>
    <w:pPr>
      <w:ind w:left="902"/>
      <w:tabs>
        <w:tab w:val="left" w:pos="902" w:leader="none"/>
      </w:tabs>
    </w:pPr>
    <w:rPr>
      <w:rFonts w:eastAsia="仿宋"/>
      <w:sz w:val="28"/>
      <w:szCs w:val="20"/>
    </w:rPr>
  </w:style>
  <w:style w:type="paragraph" w:styleId="2236" w:customStyle="1">
    <w:name w:val="H2 List Num cont"/>
    <w:basedOn w:val="775"/>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7" w:customStyle="1">
    <w:name w:val="number0"/>
    <w:basedOn w:val="78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8" w:customStyle="1">
    <w:name w:val="文件标题1.1"/>
    <w:basedOn w:val="775"/>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39" w:customStyle="1">
    <w:name w:val="编号1-2"/>
    <w:basedOn w:val="775"/>
    <w:next w:val="775"/>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0" w:customStyle="1">
    <w:name w:val="章正文 Char"/>
    <w:basedOn w:val="775"/>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1" w:customStyle="1">
    <w:name w:val="ordinary-output"/>
    <w:basedOn w:val="775"/>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43" w:customStyle="1">
    <w:name w:val="Char Char11"/>
    <w:basedOn w:val="775"/>
    <w:uiPriority w:val="0"/>
    <w:semiHidden/>
    <w:qFormat/>
    <w:pPr>
      <w:jc w:val="left"/>
      <w:spacing w:after="160" w:line="240" w:lineRule="exact"/>
      <w:widowControl/>
    </w:pPr>
    <w:rPr>
      <w:rFonts w:ascii="Verdana" w:hAnsi="Verdana"/>
      <w:sz w:val="20"/>
      <w:lang w:eastAsia="en-US"/>
    </w:rPr>
  </w:style>
  <w:style w:type="paragraph" w:styleId="224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4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4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47" w:customStyle="1">
    <w:name w:val="列项◆（三级）"/>
    <w:basedOn w:val="775"/>
    <w:uiPriority w:val="0"/>
    <w:qFormat/>
    <w:pPr>
      <w:ind w:left="1680" w:hanging="420"/>
    </w:pPr>
    <w:rPr>
      <w:rFonts w:ascii="宋体"/>
      <w:szCs w:val="21"/>
    </w:rPr>
  </w:style>
  <w:style w:type="paragraph" w:styleId="224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49" w:customStyle="1">
    <w:name w:val="示例×："/>
    <w:basedOn w:val="1148"/>
    <w:uiPriority w:val="0"/>
    <w:qFormat/>
    <w:pPr>
      <w:ind w:left="842" w:hanging="420"/>
      <w:tabs>
        <w:tab w:val="left" w:pos="360" w:leader="none"/>
        <w:tab w:val="clear" w:pos="780" w:leader="none"/>
      </w:tabs>
      <w:outlineLvl w:val="9"/>
    </w:pPr>
    <w:rPr>
      <w:rFonts w:ascii="宋体" w:eastAsia="宋体"/>
      <w:sz w:val="18"/>
      <w:szCs w:val="18"/>
    </w:rPr>
  </w:style>
  <w:style w:type="paragraph" w:styleId="2250" w:customStyle="1">
    <w:name w:val="二级无"/>
    <w:basedOn w:val="1146"/>
    <w:uiPriority w:val="0"/>
    <w:qFormat/>
    <w:pPr>
      <w:ind w:left="0" w:firstLine="0"/>
      <w:jc w:val="left"/>
    </w:pPr>
    <w:rPr>
      <w:rFonts w:ascii="宋体" w:eastAsia="宋体"/>
      <w:szCs w:val="21"/>
      <w:lang w:val="zh-CN"/>
    </w:rPr>
  </w:style>
  <w:style w:type="paragraph" w:styleId="2251" w:customStyle="1">
    <w:name w:val="注：（正文）"/>
    <w:basedOn w:val="1478"/>
    <w:next w:val="1123"/>
    <w:uiPriority w:val="0"/>
    <w:qFormat/>
    <w:pPr>
      <w:ind w:left="425" w:hanging="425"/>
      <w:tabs>
        <w:tab w:val="left" w:pos="425" w:leader="none"/>
        <w:tab w:val="clear" w:pos="1200" w:leader="none"/>
      </w:tabs>
    </w:pPr>
    <w:rPr>
      <w:szCs w:val="18"/>
    </w:rPr>
  </w:style>
  <w:style w:type="paragraph" w:styleId="225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53" w:customStyle="1">
    <w:name w:val="参考文献"/>
    <w:basedOn w:val="775"/>
    <w:next w:val="112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4" w:customStyle="1">
    <w:name w:val="附录标题"/>
    <w:basedOn w:val="1123"/>
    <w:next w:val="1123"/>
    <w:uiPriority w:val="0"/>
    <w:qFormat/>
    <w:pPr>
      <w:ind w:firstLine="0"/>
      <w:jc w:val="center"/>
      <w:tabs>
        <w:tab w:val="center" w:pos="4201" w:leader="none"/>
        <w:tab w:val="right" w:pos="9298" w:leader="dot"/>
      </w:tabs>
    </w:pPr>
    <w:rPr>
      <w:rFonts w:ascii="黑体" w:eastAsia="黑体"/>
    </w:rPr>
  </w:style>
  <w:style w:type="paragraph" w:styleId="2255" w:customStyle="1">
    <w:name w:val="附录表标号"/>
    <w:basedOn w:val="775"/>
    <w:next w:val="1123"/>
    <w:uiPriority w:val="0"/>
    <w:qFormat/>
    <w:pPr>
      <w:ind w:left="811" w:hanging="448"/>
      <w:jc w:val="center"/>
      <w:spacing w:line="14" w:lineRule="exact"/>
      <w:outlineLvl w:val="0"/>
    </w:pPr>
    <w:rPr>
      <w:color w:val="ffffff"/>
    </w:rPr>
  </w:style>
  <w:style w:type="paragraph" w:styleId="2256" w:customStyle="1">
    <w:name w:val="附录二级无"/>
    <w:basedOn w:val="1757"/>
    <w:uiPriority w:val="0"/>
    <w:qFormat/>
    <w:pPr>
      <w:ind w:left="851" w:hanging="851"/>
      <w:tabs>
        <w:tab w:val="left" w:pos="360" w:leader="none"/>
      </w:tabs>
    </w:pPr>
    <w:rPr>
      <w:rFonts w:ascii="宋体" w:eastAsia="宋体"/>
      <w:szCs w:val="21"/>
    </w:rPr>
  </w:style>
  <w:style w:type="paragraph" w:styleId="2257" w:customStyle="1">
    <w:name w:val="附录公式编号制表符"/>
    <w:basedOn w:val="775"/>
    <w:next w:val="1123"/>
    <w:uiPriority w:val="0"/>
    <w:qFormat/>
    <w:pPr>
      <w:widowControl/>
      <w:tabs>
        <w:tab w:val="center" w:pos="4201" w:leader="none"/>
        <w:tab w:val="right" w:pos="9298" w:leader="dot"/>
      </w:tabs>
    </w:pPr>
    <w:rPr>
      <w:rFonts w:ascii="宋体"/>
      <w:szCs w:val="20"/>
    </w:rPr>
  </w:style>
  <w:style w:type="paragraph" w:styleId="2258" w:customStyle="1">
    <w:name w:val="附录三级无"/>
    <w:basedOn w:val="1763"/>
    <w:uiPriority w:val="0"/>
    <w:qFormat/>
    <w:pPr>
      <w:ind w:left="992" w:hanging="992"/>
      <w:tabs>
        <w:tab w:val="left" w:pos="360" w:leader="none"/>
      </w:tabs>
    </w:pPr>
    <w:rPr>
      <w:rFonts w:ascii="宋体" w:eastAsia="宋体"/>
      <w:szCs w:val="21"/>
    </w:rPr>
  </w:style>
  <w:style w:type="paragraph" w:styleId="225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60" w:customStyle="1">
    <w:name w:val="附录四级无"/>
    <w:basedOn w:val="1770"/>
    <w:uiPriority w:val="0"/>
    <w:qFormat/>
    <w:pPr>
      <w:ind w:left="1134" w:hanging="1134"/>
      <w:tabs>
        <w:tab w:val="left" w:pos="360" w:leader="none"/>
      </w:tabs>
    </w:pPr>
    <w:rPr>
      <w:rFonts w:ascii="宋体" w:eastAsia="宋体"/>
      <w:szCs w:val="21"/>
    </w:rPr>
  </w:style>
  <w:style w:type="paragraph" w:styleId="2261" w:customStyle="1">
    <w:name w:val="附录图标号"/>
    <w:basedOn w:val="775"/>
    <w:uiPriority w:val="0"/>
    <w:qFormat/>
    <w:pPr>
      <w:ind w:firstLine="363"/>
      <w:jc w:val="center"/>
      <w:keepNext/>
      <w:pageBreakBefore/>
      <w:spacing w:line="14" w:lineRule="exact"/>
      <w:widowControl/>
      <w:outlineLvl w:val="0"/>
    </w:pPr>
    <w:rPr>
      <w:color w:val="ffffff"/>
    </w:rPr>
  </w:style>
  <w:style w:type="paragraph" w:styleId="2262" w:customStyle="1">
    <w:name w:val="附录五级无"/>
    <w:basedOn w:val="1782"/>
    <w:uiPriority w:val="0"/>
    <w:qFormat/>
    <w:pPr>
      <w:ind w:left="980"/>
      <w:tabs>
        <w:tab w:val="left" w:pos="360" w:leader="none"/>
        <w:tab w:val="clear" w:pos="780" w:leader="none"/>
      </w:tabs>
    </w:pPr>
    <w:rPr>
      <w:rFonts w:ascii="宋体" w:eastAsia="宋体"/>
      <w:szCs w:val="21"/>
    </w:rPr>
  </w:style>
  <w:style w:type="paragraph" w:styleId="2263" w:customStyle="1">
    <w:name w:val="附录一级无"/>
    <w:basedOn w:val="1588"/>
    <w:uiPriority w:val="0"/>
    <w:qFormat/>
    <w:pPr>
      <w:ind w:left="1779" w:hanging="1069"/>
      <w:tabs>
        <w:tab w:val="left" w:pos="360" w:leader="none"/>
      </w:tabs>
    </w:pPr>
    <w:rPr>
      <w:rFonts w:ascii="宋体" w:eastAsia="宋体"/>
      <w:szCs w:val="21"/>
    </w:rPr>
  </w:style>
  <w:style w:type="paragraph" w:styleId="226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65" w:customStyle="1">
    <w:name w:val="列项说明"/>
    <w:basedOn w:val="775"/>
    <w:uiPriority w:val="0"/>
    <w:qFormat/>
    <w:pPr>
      <w:ind w:left="400" w:hanging="200"/>
      <w:jc w:val="left"/>
      <w:spacing w:line="320" w:lineRule="exact"/>
    </w:pPr>
    <w:rPr>
      <w:rFonts w:ascii="宋体"/>
      <w:szCs w:val="20"/>
    </w:rPr>
  </w:style>
  <w:style w:type="paragraph" w:styleId="226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67" w:customStyle="1">
    <w:name w:val="其他标准标志"/>
    <w:basedOn w:val="1809"/>
    <w:uiPriority w:val="0"/>
    <w:qFormat/>
    <w:pPr>
      <w:framePr w:w="6101" w:h="1389" w:vSpace="181" w:hSpace="181" w:wrap="around" w:vAnchor="page" w:hAnchor="page" w:x="4673" w:y="942" w:hRule="exact"/>
    </w:pPr>
    <w:rPr>
      <w:szCs w:val="96"/>
    </w:rPr>
  </w:style>
  <w:style w:type="paragraph" w:styleId="2268" w:customStyle="1">
    <w:name w:val="三级无"/>
    <w:basedOn w:val="1474"/>
    <w:uiPriority w:val="0"/>
    <w:qFormat/>
    <w:pPr>
      <w:jc w:val="left"/>
    </w:pPr>
    <w:rPr>
      <w:rFonts w:ascii="宋体" w:eastAsia="宋体"/>
      <w:szCs w:val="21"/>
      <w:lang w:val="zh-CN"/>
    </w:rPr>
  </w:style>
  <w:style w:type="paragraph" w:styleId="2269" w:customStyle="1">
    <w:name w:val="示例后文字"/>
    <w:basedOn w:val="1123"/>
    <w:next w:val="1123"/>
    <w:uiPriority w:val="0"/>
    <w:qFormat/>
    <w:pPr>
      <w:ind w:firstLine="360"/>
      <w:tabs>
        <w:tab w:val="center" w:pos="4201" w:leader="none"/>
        <w:tab w:val="right" w:pos="9298" w:leader="dot"/>
      </w:tabs>
    </w:pPr>
    <w:rPr>
      <w:sz w:val="18"/>
    </w:rPr>
  </w:style>
  <w:style w:type="paragraph" w:styleId="2270" w:customStyle="1">
    <w:name w:val="四级无"/>
    <w:basedOn w:val="1646"/>
    <w:uiPriority w:val="0"/>
    <w:qFormat/>
    <w:pPr>
      <w:jc w:val="left"/>
    </w:pPr>
    <w:rPr>
      <w:rFonts w:ascii="宋体" w:eastAsia="宋体"/>
      <w:szCs w:val="21"/>
      <w:lang w:val="zh-CN"/>
    </w:rPr>
  </w:style>
  <w:style w:type="paragraph" w:styleId="2271" w:customStyle="1">
    <w:name w:val="图标脚注说明"/>
    <w:basedOn w:val="1123"/>
    <w:uiPriority w:val="0"/>
    <w:qFormat/>
    <w:pPr>
      <w:ind w:left="840" w:hanging="420"/>
      <w:tabs>
        <w:tab w:val="center" w:pos="4201" w:leader="none"/>
        <w:tab w:val="right" w:pos="9298" w:leader="dot"/>
      </w:tabs>
    </w:pPr>
    <w:rPr>
      <w:sz w:val="18"/>
      <w:szCs w:val="18"/>
    </w:rPr>
  </w:style>
  <w:style w:type="paragraph" w:styleId="2272" w:customStyle="1">
    <w:name w:val="图表脚注说明"/>
    <w:basedOn w:val="775"/>
    <w:uiPriority w:val="0"/>
    <w:qFormat/>
    <w:pPr>
      <w:ind w:left="811" w:hanging="448"/>
    </w:pPr>
    <w:rPr>
      <w:rFonts w:ascii="宋体"/>
      <w:sz w:val="18"/>
      <w:szCs w:val="18"/>
    </w:rPr>
  </w:style>
  <w:style w:type="paragraph" w:styleId="2273" w:customStyle="1">
    <w:name w:val="图的脚注"/>
    <w:next w:val="1123"/>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74" w:customStyle="1">
    <w:name w:val="五级无"/>
    <w:basedOn w:val="1708"/>
    <w:uiPriority w:val="0"/>
    <w:qFormat/>
    <w:pPr>
      <w:jc w:val="left"/>
    </w:pPr>
    <w:rPr>
      <w:rFonts w:ascii="宋体" w:eastAsia="宋体"/>
      <w:szCs w:val="21"/>
      <w:lang w:val="zh-CN"/>
    </w:rPr>
  </w:style>
  <w:style w:type="paragraph" w:styleId="2275" w:customStyle="1">
    <w:name w:val="一级无"/>
    <w:basedOn w:val="1147"/>
    <w:uiPriority w:val="0"/>
    <w:qFormat/>
    <w:pPr>
      <w:ind w:left="0" w:firstLine="0"/>
      <w:jc w:val="left"/>
    </w:pPr>
    <w:rPr>
      <w:rFonts w:ascii="宋体" w:eastAsia="宋体"/>
      <w:szCs w:val="21"/>
    </w:rPr>
  </w:style>
  <w:style w:type="paragraph" w:styleId="2276" w:customStyle="1">
    <w:name w:val="正文公式编号制表符"/>
    <w:basedOn w:val="1123"/>
    <w:next w:val="1123"/>
    <w:uiPriority w:val="0"/>
    <w:qFormat/>
    <w:pPr>
      <w:ind w:firstLine="0"/>
      <w:tabs>
        <w:tab w:val="center" w:pos="4201" w:leader="none"/>
        <w:tab w:val="right" w:pos="9298" w:leader="dot"/>
      </w:tabs>
    </w:pPr>
  </w:style>
  <w:style w:type="paragraph" w:styleId="2277" w:customStyle="1">
    <w:name w:val="终结线"/>
    <w:basedOn w:val="775"/>
    <w:uiPriority w:val="0"/>
    <w:qFormat/>
    <w:pPr>
      <w:framePr w:vSpace="181" w:hSpace="181" w:wrap="around" w:vAnchor="text" w:hAnchor="margin" w:xAlign="center" w:y="285"/>
    </w:pPr>
  </w:style>
  <w:style w:type="paragraph" w:styleId="2278" w:customStyle="1">
    <w:name w:val="其他发布日期"/>
    <w:basedOn w:val="1637"/>
    <w:uiPriority w:val="0"/>
    <w:qFormat/>
    <w:pPr>
      <w:framePr w:w="3997" w:h="471" w:vSpace="181" w:hSpace="0" w:wrap="around" w:vAnchor="page" w:hAnchor="page" w:x="1419" w:y="14097" w:hRule="exact"/>
    </w:pPr>
  </w:style>
  <w:style w:type="paragraph" w:styleId="2279" w:customStyle="1">
    <w:name w:val="其他实施日期"/>
    <w:basedOn w:val="1636"/>
    <w:uiPriority w:val="0"/>
    <w:qFormat/>
    <w:pPr>
      <w:ind w:left="0" w:firstLine="0"/>
      <w:framePr w:w="3997" w:h="471" w:vSpace="181" w:wrap="around" w:vAnchor="page" w:hAnchor="page" w:x="7089" w:y="14097" w:hRule="exact"/>
    </w:pPr>
  </w:style>
  <w:style w:type="paragraph" w:styleId="2280" w:customStyle="1">
    <w:name w:val="封面标准名称2"/>
    <w:basedOn w:val="1888"/>
    <w:uiPriority w:val="0"/>
    <w:qFormat/>
    <w:pPr>
      <w:framePr w:w="9639" w:wrap="around" w:vAnchor="page" w:hAnchor="page" w:y="4469"/>
    </w:pPr>
  </w:style>
  <w:style w:type="paragraph" w:styleId="2281" w:customStyle="1">
    <w:name w:val="封面标准英文名称2"/>
    <w:basedOn w:val="1687"/>
    <w:uiPriority w:val="0"/>
    <w:qFormat/>
    <w:pPr>
      <w:framePr w:w="9639" w:h="6917" w:wrap="around" w:vAnchor="page" w:hAnchor="page" w:xAlign="center" w:y="4469" w:hRule="exact"/>
    </w:pPr>
    <w:rPr>
      <w:rFonts w:eastAsia="黑体"/>
      <w:szCs w:val="28"/>
    </w:rPr>
  </w:style>
  <w:style w:type="paragraph" w:styleId="2282" w:customStyle="1">
    <w:name w:val="封面一致性程度标识2"/>
    <w:basedOn w:val="2069"/>
    <w:uiPriority w:val="0"/>
    <w:qFormat/>
    <w:pPr>
      <w:widowControl w:val="off"/>
      <w:framePr w:w="9639" w:h="6917" w:wrap="around" w:vAnchor="page" w:hAnchor="page" w:xAlign="center" w:y="4469" w:hRule="exact"/>
    </w:pPr>
    <w:rPr>
      <w:szCs w:val="28"/>
    </w:rPr>
  </w:style>
  <w:style w:type="paragraph" w:styleId="2283" w:customStyle="1">
    <w:name w:val="封面标准文稿类别2"/>
    <w:basedOn w:val="1943"/>
    <w:uiPriority w:val="0"/>
    <w:qFormat/>
    <w:pPr>
      <w:spacing w:after="160" w:line="240" w:lineRule="auto"/>
      <w:widowControl w:val="off"/>
      <w:framePr w:w="9639" w:h="6917" w:wrap="around" w:vAnchor="page" w:hAnchor="page" w:xAlign="center" w:y="4469" w:hRule="exact"/>
    </w:pPr>
    <w:rPr>
      <w:szCs w:val="28"/>
    </w:rPr>
  </w:style>
  <w:style w:type="paragraph" w:styleId="2284" w:customStyle="1">
    <w:name w:val="封面标准文稿编辑信息2"/>
    <w:basedOn w:val="2111"/>
    <w:uiPriority w:val="0"/>
    <w:qFormat/>
    <w:pPr>
      <w:spacing w:after="160"/>
      <w:widowControl w:val="off"/>
      <w:framePr w:w="9639" w:h="6917" w:wrap="around" w:vAnchor="page" w:hAnchor="page" w:xAlign="center" w:y="4469" w:hRule="exact"/>
    </w:pPr>
    <w:rPr>
      <w:szCs w:val="28"/>
    </w:rPr>
  </w:style>
  <w:style w:type="paragraph" w:styleId="228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86" w:customStyle="1">
    <w:name w:val="封面正文内容"/>
    <w:basedOn w:val="775"/>
    <w:next w:val="775"/>
    <w:uiPriority w:val="0"/>
    <w:qFormat/>
    <w:rPr>
      <w:rFonts w:ascii="宋体" w:hAnsi="宋体" w:cs="宋体"/>
      <w:sz w:val="30"/>
      <w:szCs w:val="30"/>
    </w:rPr>
  </w:style>
  <w:style w:type="paragraph" w:styleId="2287" w:customStyle="1">
    <w:name w:val="a"/>
    <w:basedOn w:val="775"/>
    <w:uiPriority w:val="0"/>
    <w:qFormat/>
    <w:pPr>
      <w:jc w:val="left"/>
      <w:spacing w:before="100" w:beforeAutospacing="1" w:after="100" w:afterAutospacing="1"/>
      <w:widowControl/>
    </w:pPr>
    <w:rPr>
      <w:rFonts w:ascii="宋体" w:hAnsi="宋体" w:cs="宋体"/>
      <w:sz w:val="24"/>
    </w:rPr>
  </w:style>
  <w:style w:type="paragraph" w:styleId="2288" w:customStyle="1">
    <w:name w:val="方框下的ABC标题"/>
    <w:basedOn w:val="775"/>
    <w:uiPriority w:val="0"/>
    <w:qFormat/>
    <w:pPr>
      <w:spacing w:line="360" w:lineRule="auto"/>
    </w:pPr>
    <w:rPr>
      <w:rFonts w:hAnsi="宋体"/>
    </w:rPr>
  </w:style>
  <w:style w:type="paragraph" w:styleId="2289" w:customStyle="1">
    <w:name w:val="SUR-方框下的ABC标题"/>
    <w:basedOn w:val="775"/>
    <w:uiPriority w:val="0"/>
    <w:qFormat/>
    <w:pPr>
      <w:ind w:left="726" w:hanging="363"/>
      <w:jc w:val="left"/>
      <w:spacing w:line="360" w:lineRule="auto"/>
      <w:tabs>
        <w:tab w:val="left" w:pos="1140" w:leader="none"/>
      </w:tabs>
    </w:pPr>
    <w:rPr>
      <w:szCs w:val="20"/>
      <w:lang w:eastAsia="en-US"/>
    </w:rPr>
  </w:style>
  <w:style w:type="paragraph" w:styleId="229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91" w:customStyle="1">
    <w:name w:val="D标题二"/>
    <w:basedOn w:val="2290"/>
    <w:next w:val="2290"/>
    <w:uiPriority w:val="0"/>
    <w:qFormat/>
    <w:rPr>
      <w:rFonts w:eastAsia="黑体"/>
    </w:rPr>
  </w:style>
  <w:style w:type="paragraph" w:styleId="2292" w:customStyle="1">
    <w:name w:val="点对点应答文字"/>
    <w:basedOn w:val="775"/>
    <w:uiPriority w:val="0"/>
    <w:qFormat/>
    <w:pPr>
      <w:jc w:val="left"/>
      <w:spacing w:line="360" w:lineRule="auto"/>
    </w:pPr>
    <w:rPr>
      <w:i/>
      <w:color w:val="0000ff"/>
      <w:szCs w:val="20"/>
      <w:lang w:eastAsia="en-US"/>
    </w:rPr>
  </w:style>
  <w:style w:type="paragraph" w:styleId="2293" w:customStyle="1">
    <w:name w:val="SUR-方框标题"/>
    <w:basedOn w:val="775"/>
    <w:uiPriority w:val="0"/>
    <w:qFormat/>
    <w:pPr>
      <w:jc w:val="left"/>
      <w:spacing w:line="360" w:lineRule="auto"/>
    </w:pPr>
    <w:rPr>
      <w:szCs w:val="20"/>
      <w:lang w:eastAsia="en-US"/>
    </w:rPr>
  </w:style>
  <w:style w:type="paragraph" w:styleId="2294" w:customStyle="1">
    <w:name w:val="表内文字"/>
    <w:uiPriority w:val="0"/>
    <w:qFormat/>
    <w:rPr>
      <w:rFonts w:hint="default" w:ascii="Times New Roman" w:hAnsi="Times New Roman" w:eastAsia="宋体" w:cs="Times New Roman"/>
      <w:sz w:val="21"/>
      <w:lang w:val="en-US" w:eastAsia="zh-CN" w:bidi="ar-SA"/>
    </w:rPr>
  </w:style>
  <w:style w:type="paragraph" w:styleId="2295" w:customStyle="1">
    <w:name w:val="示意图说明"/>
    <w:basedOn w:val="775"/>
    <w:next w:val="788"/>
    <w:uiPriority w:val="0"/>
    <w:qFormat/>
    <w:pPr>
      <w:jc w:val="center"/>
      <w:spacing w:line="360" w:lineRule="auto"/>
    </w:pPr>
    <w:rPr>
      <w:rFonts w:eastAsia="黑体"/>
      <w:szCs w:val="20"/>
      <w:lang w:eastAsia="en-US"/>
    </w:rPr>
  </w:style>
  <w:style w:type="paragraph" w:styleId="2296" w:customStyle="1">
    <w:name w:val="方框标题"/>
    <w:basedOn w:val="775"/>
    <w:next w:val="775"/>
    <w:uiPriority w:val="0"/>
    <w:qFormat/>
    <w:pPr>
      <w:ind w:firstLine="397"/>
      <w:spacing w:line="360" w:lineRule="auto"/>
      <w:tabs>
        <w:tab w:val="left" w:pos="420" w:leader="none"/>
      </w:tabs>
    </w:pPr>
    <w:rPr>
      <w:rFonts w:eastAsia="黑体"/>
    </w:rPr>
  </w:style>
  <w:style w:type="paragraph" w:styleId="229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98" w:customStyle="1">
    <w:name w:val="MM Topic 1"/>
    <w:basedOn w:val="77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99" w:customStyle="1">
    <w:name w:val="MM Topic 3"/>
    <w:basedOn w:val="778"/>
    <w:uiPriority w:val="0"/>
    <w:qFormat/>
    <w:pPr>
      <w:ind w:left="420" w:hanging="420"/>
      <w:tabs>
        <w:tab w:val="left" w:pos="0" w:leader="none"/>
      </w:tabs>
    </w:pPr>
    <w:rPr>
      <w:rFonts w:ascii="Calibri" w:hAnsi="Calibri"/>
      <w:bCs/>
      <w:szCs w:val="32"/>
      <w:lang w:val="zh-CN"/>
    </w:rPr>
  </w:style>
  <w:style w:type="paragraph" w:styleId="2300" w:customStyle="1">
    <w:name w:val="p15"/>
    <w:basedOn w:val="775"/>
    <w:uiPriority w:val="0"/>
    <w:qFormat/>
    <w:pPr>
      <w:jc w:val="left"/>
      <w:spacing w:before="156" w:after="156"/>
      <w:widowControl/>
    </w:pPr>
    <w:rPr>
      <w:rFonts w:ascii="黑体" w:hAnsi="黑体" w:eastAsia="黑体" w:cs="宋体"/>
      <w:szCs w:val="21"/>
    </w:rPr>
  </w:style>
  <w:style w:type="paragraph" w:styleId="2301" w:customStyle="1">
    <w:name w:val="p16"/>
    <w:basedOn w:val="775"/>
    <w:uiPriority w:val="0"/>
    <w:qFormat/>
    <w:pPr>
      <w:ind w:firstLine="420"/>
      <w:widowControl/>
    </w:pPr>
    <w:rPr>
      <w:rFonts w:ascii="宋体" w:hAnsi="宋体" w:cs="宋体"/>
      <w:sz w:val="20"/>
      <w:szCs w:val="20"/>
    </w:rPr>
  </w:style>
  <w:style w:type="paragraph" w:styleId="2302" w:customStyle="1">
    <w:name w:val="p17"/>
    <w:basedOn w:val="775"/>
    <w:uiPriority w:val="0"/>
    <w:qFormat/>
    <w:pPr>
      <w:jc w:val="center"/>
      <w:spacing w:before="156" w:after="156"/>
      <w:widowControl/>
    </w:pPr>
    <w:rPr>
      <w:rFonts w:ascii="黑体" w:hAnsi="黑体" w:eastAsia="黑体" w:cs="宋体"/>
      <w:szCs w:val="21"/>
    </w:rPr>
  </w:style>
  <w:style w:type="paragraph" w:styleId="2303" w:customStyle="1">
    <w:name w:val="0-投标正文"/>
    <w:basedOn w:val="77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4" w:customStyle="1">
    <w:name w:val="网格型1"/>
    <w:basedOn w:val="7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5" w:customStyle="1">
    <w:name w:val="网格型2"/>
    <w:basedOn w:val="7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6" w:customStyle="1">
    <w:name w:val="网格型11"/>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7" w:customStyle="1">
    <w:name w:val="网格型21"/>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8" w:customStyle="1">
    <w:name w:val="网格型3"/>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9" w:customStyle="1">
    <w:name w:val="网格型12"/>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0" w:customStyle="1">
    <w:name w:val="网格型22"/>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1" w:customStyle="1">
    <w:name w:val="网格型4"/>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13"/>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3" w:customStyle="1">
    <w:name w:val="网格型23"/>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4" w:customStyle="1">
    <w:name w:val="网格型5"/>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6"/>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14"/>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24"/>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7"/>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8"/>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20" w:customStyle="1">
    <w:name w:val="普通(网站) Char"/>
    <w:uiPriority w:val="0"/>
    <w:qFormat/>
    <w:rPr>
      <w:rFonts w:ascii="宋体" w:hAnsi="宋体" w:cs="宋体"/>
      <w:color w:val="000000"/>
      <w:sz w:val="24"/>
      <w:szCs w:val="24"/>
    </w:rPr>
  </w:style>
  <w:style w:type="character" w:styleId="2321" w:customStyle="1">
    <w:name w:val="正文缩进 Char"/>
    <w:uiPriority w:val="0"/>
    <w:qFormat/>
    <w:rPr>
      <w:rFonts w:eastAsia="宋体"/>
      <w:sz w:val="21"/>
      <w:lang w:val="en-US" w:eastAsia="zh-CN" w:bidi="ar-SA"/>
    </w:rPr>
  </w:style>
  <w:style w:type="character" w:styleId="2322" w:customStyle="1">
    <w:name w:val="正文首行缩进 2 Char2"/>
    <w:basedOn w:val="1601"/>
    <w:link w:val="843"/>
    <w:uiPriority w:val="99"/>
    <w:semiHidden/>
    <w:qFormat/>
    <w:rPr>
      <w:rFonts w:ascii="Times New Roman" w:hAnsi="Times New Roman" w:eastAsia="宋体" w:cs="Times New Roman"/>
      <w:szCs w:val="24"/>
    </w:rPr>
  </w:style>
  <w:style w:type="character" w:styleId="2323" w:customStyle="1">
    <w:name w:val="正文首行缩进 Char"/>
    <w:basedOn w:val="1602"/>
    <w:link w:val="842"/>
    <w:uiPriority w:val="99"/>
    <w:semiHidden/>
    <w:qFormat/>
    <w:rPr>
      <w:rFonts w:ascii="Times New Roman" w:hAnsi="Times New Roman" w:eastAsia="宋体" w:cs="Times New Roman"/>
      <w:szCs w:val="24"/>
    </w:rPr>
  </w:style>
  <w:style w:type="paragraph" w:styleId="2324" w:customStyle="1">
    <w:name w:val="Andy_正文格式"/>
    <w:basedOn w:val="775"/>
    <w:uiPriority w:val="0"/>
    <w:qFormat/>
    <w:pPr>
      <w:ind w:firstLine="560"/>
      <w:jc w:val="left"/>
    </w:pPr>
    <w:rPr>
      <w:rFonts w:ascii="仿宋_GB2312" w:eastAsia="仿宋_GB2312"/>
      <w:sz w:val="28"/>
      <w:szCs w:val="28"/>
    </w:rPr>
  </w:style>
  <w:style w:type="character" w:styleId="2325" w:customStyle="1">
    <w:name w:val="p141"/>
    <w:uiPriority w:val="0"/>
    <w:qFormat/>
    <w:rPr>
      <w:sz w:val="21"/>
      <w:szCs w:val="21"/>
    </w:rPr>
  </w:style>
  <w:style w:type="character" w:styleId="2326" w:customStyle="1">
    <w:name w:val="标题 3 字符"/>
    <w:uiPriority w:val="0"/>
    <w:qFormat/>
    <w:rPr>
      <w:b/>
      <w:sz w:val="32"/>
    </w:rPr>
  </w:style>
  <w:style w:type="paragraph" w:styleId="232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28" w:customStyle="1">
    <w:name w:val="px_10"/>
    <w:basedOn w:val="785"/>
    <w:uiPriority w:val="0"/>
    <w:qFormat/>
  </w:style>
  <w:style w:type="paragraph" w:styleId="232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30" w:customStyle="1">
    <w:name w:val="text-tag"/>
    <w:basedOn w:val="775"/>
    <w:uiPriority w:val="99"/>
    <w:semiHidden/>
    <w:qFormat/>
    <w:pPr>
      <w:jc w:val="left"/>
      <w:spacing w:before="100" w:beforeAutospacing="1" w:after="100" w:afterAutospacing="1"/>
      <w:widowControl/>
    </w:pPr>
    <w:rPr>
      <w:rFonts w:ascii="宋体" w:hAnsi="宋体" w:cs="宋体"/>
      <w:sz w:val="24"/>
    </w:rPr>
  </w:style>
  <w:style w:type="paragraph" w:styleId="2331" w:customStyle="1">
    <w:name w:val="_Style 1379"/>
    <w:basedOn w:val="775"/>
    <w:next w:val="775"/>
    <w:uiPriority w:val="0"/>
    <w:qFormat/>
    <w:pPr>
      <w:jc w:val="center"/>
      <w:pBdr>
        <w:bottom w:val="single" w:color="auto" w:sz="6" w:space="1"/>
      </w:pBdr>
    </w:pPr>
    <w:rPr>
      <w:rFonts w:ascii="Arial"/>
      <w:vanish/>
      <w:sz w:val="16"/>
    </w:rPr>
  </w:style>
  <w:style w:type="paragraph" w:styleId="2332" w:customStyle="1">
    <w:name w:val="_Style 1380"/>
    <w:basedOn w:val="775"/>
    <w:next w:val="775"/>
    <w:uiPriority w:val="0"/>
    <w:qFormat/>
    <w:pPr>
      <w:jc w:val="center"/>
      <w:pBdr>
        <w:top w:val="single" w:color="auto" w:sz="6" w:space="1"/>
      </w:pBdr>
    </w:pPr>
    <w:rPr>
      <w:rFonts w:ascii="Arial"/>
      <w:vanish/>
      <w:sz w:val="16"/>
    </w:rPr>
  </w:style>
  <w:style w:type="paragraph" w:styleId="233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34" w:customStyle="1">
    <w:name w:val="纯文本 Char1"/>
    <w:link w:val="1894"/>
    <w:uiPriority w:val="0"/>
    <w:qFormat/>
    <w:rPr>
      <w:rFonts w:ascii="宋体" w:hAnsi="Courier New"/>
      <w:sz w:val="21"/>
      <w:szCs w:val="21"/>
    </w:rPr>
  </w:style>
  <w:style w:type="paragraph" w:styleId="2335" w:customStyle="1">
    <w:name w:val="索引 11"/>
    <w:basedOn w:val="775"/>
    <w:next w:val="775"/>
    <w:uiPriority w:val="99"/>
    <w:qFormat/>
    <w:pPr>
      <w:spacing w:line="360" w:lineRule="auto"/>
    </w:pPr>
    <w:rPr>
      <w:rFonts w:ascii="仿宋_GB2312" w:eastAsia="仿宋_GB2312"/>
      <w:sz w:val="24"/>
      <w:szCs w:val="20"/>
    </w:rPr>
  </w:style>
  <w:style w:type="paragraph" w:styleId="2336"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337" w:customStyle="1">
    <w:name w:val="未处理的提及2"/>
    <w:basedOn w:val="785"/>
    <w:uiPriority w:val="99"/>
    <w:semiHidden/>
    <w:unhideWhenUsed/>
    <w:qFormat/>
    <w:rPr>
      <w:color w:val="605e5c"/>
      <w:shd w:val="clear" w:color="auto" w:fill="e1dfdd"/>
    </w:rPr>
  </w:style>
  <w:style w:type="paragraph" w:styleId="2338"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339"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4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4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342" w:customStyle="1">
    <w:name w:val="Normal_20"/>
    <w:uiPriority w:val="0"/>
    <w:qFormat/>
    <w:rPr>
      <w:rFonts w:hint="default" w:ascii="黑体" w:hAnsi="黑体" w:eastAsia="黑体" w:cs="黑体"/>
      <w:b/>
      <w:sz w:val="32"/>
      <w:szCs w:val="24"/>
      <w:lang w:val="en-US" w:eastAsia="zh-CN" w:bidi="ar-SA"/>
    </w:rPr>
  </w:style>
  <w:style w:type="paragraph" w:styleId="2343" w:customStyle="1">
    <w:name w:val="标题 31"/>
    <w:basedOn w:val="775"/>
    <w:next w:val="775"/>
    <w:uiPriority w:val="0"/>
    <w:qFormat/>
    <w:pPr>
      <w:keepLines/>
      <w:keepNext/>
      <w:spacing w:before="260" w:after="260" w:line="416" w:lineRule="auto"/>
      <w:outlineLvl w:val="2"/>
    </w:pPr>
    <w:rPr>
      <w:b/>
      <w:sz w:val="32"/>
      <w:szCs w:val="20"/>
    </w:rPr>
  </w:style>
  <w:style w:type="paragraph" w:styleId="2344" w:customStyle="1">
    <w:name w:val="marklang-paragraph"/>
    <w:basedOn w:val="775"/>
    <w:uiPriority w:val="0"/>
    <w:qFormat/>
    <w:pPr>
      <w:jc w:val="left"/>
      <w:spacing w:before="100" w:beforeAutospacing="1" w:after="100" w:afterAutospacing="1"/>
      <w:widowControl/>
    </w:pPr>
    <w:rPr>
      <w:rFonts w:ascii="宋体" w:hAnsi="宋体" w:cs="宋体"/>
      <w:sz w:val="24"/>
    </w:rPr>
  </w:style>
  <w:style w:type="character" w:styleId="2345" w:customStyle="1">
    <w:name w:val="cosd-markdown-search-more"/>
    <w:basedOn w:val="785"/>
    <w:uiPriority w:val="0"/>
    <w:qFormat/>
  </w:style>
  <w:style w:type="character" w:styleId="2346" w:customStyle="1">
    <w:name w:val="cosd-citation-citationid"/>
    <w:basedOn w:val="785"/>
    <w:uiPriority w:val="0"/>
    <w:qFormat/>
  </w:style>
  <w:style w:type="paragraph" w:styleId="234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348" w:customStyle="1">
    <w:name w:val="Char Char Char Char Char Char Char Char Char Char Char Char Char Char Char"/>
    <w:basedOn w:val="775"/>
    <w:uiPriority w:val="0"/>
    <w:qFormat/>
    <w:pPr>
      <w:jc w:val="left"/>
      <w:spacing w:after="160" w:line="240" w:lineRule="exact"/>
      <w:widowControl/>
    </w:pPr>
    <w:rPr>
      <w:rFonts w:ascii="Verdana" w:hAnsi="Verdana"/>
      <w:sz w:val="20"/>
      <w:szCs w:val="20"/>
      <w:lang w:eastAsia="en-US"/>
    </w:rPr>
  </w:style>
  <w:style w:type="paragraph" w:styleId="2349" w:customStyle="1">
    <w:name w:val="Char Char Char Char Char Char1 Char"/>
    <w:basedOn w:val="775"/>
    <w:uiPriority w:val="0"/>
    <w:qFormat/>
    <w:pPr>
      <w:jc w:val="left"/>
      <w:spacing w:after="160" w:line="240" w:lineRule="exact"/>
      <w:widowControl/>
    </w:pPr>
    <w:rPr>
      <w:rFonts w:ascii="Verdana" w:hAnsi="Verdana"/>
      <w:szCs w:val="20"/>
      <w:lang w:eastAsia="en-US"/>
    </w:rPr>
  </w:style>
  <w:style w:type="character" w:styleId="2350" w:customStyle="1">
    <w:name w:val="默认段落字体12"/>
    <w:link w:val="775"/>
    <w:uiPriority w:val="1"/>
    <w:unhideWhenUsed/>
    <w:qFormat/>
    <w:rPr>
      <w:rFonts w:hint="default" w:ascii="Times New Roman" w:hAnsi="Times New Roman" w:eastAsia="宋体" w:cs="Times New Roman"/>
      <w:sz w:val="21"/>
      <w:szCs w:val="24"/>
      <w:lang w:val="en-US" w:eastAsia="zh-CN" w:bidi="ar-SA"/>
    </w:rPr>
  </w:style>
  <w:style w:type="paragraph" w:styleId="2351" w:customStyle="1">
    <w:name w:val="Normal_16"/>
    <w:uiPriority w:val="0"/>
    <w:qFormat/>
    <w:rPr>
      <w:rFonts w:hint="default" w:ascii="Times New Roman" w:hAnsi="Times New Roman" w:eastAsia="Times New Roman" w:cs="Times New Roman"/>
      <w:sz w:val="24"/>
      <w:szCs w:val="24"/>
      <w:lang w:val="en-US" w:eastAsia="zh-CN" w:bidi="ar-SA"/>
    </w:rPr>
  </w:style>
  <w:style w:type="character" w:styleId="2352" w:customStyle="1">
    <w:name w:val="titlebody_0"/>
    <w:basedOn w:val="1374"/>
    <w:uiPriority w:val="0"/>
    <w:qFormat/>
    <w:rPr>
      <w:rFonts w:ascii="宋体" w:hAnsi="宋体" w:eastAsia="宋体" w:cs="宋体"/>
      <w:b/>
      <w:bCs/>
      <w:color w:val="000000"/>
      <w:sz w:val="24"/>
      <w:szCs w:val="24"/>
      <w:lang w:val="en-US" w:eastAsia="zh-CN" w:bidi="ar-SA"/>
    </w:rPr>
  </w:style>
  <w:style w:type="paragraph" w:styleId="2353" w:customStyle="1">
    <w:name w:val="正文文本_2"/>
    <w:basedOn w:val="2329"/>
    <w:next w:val="2329"/>
    <w:uiPriority w:val="99"/>
    <w:qFormat/>
    <w:rPr>
      <w:rFonts w:ascii="楷体_GB2312" w:hAnsi="Arial" w:eastAsia="楷体_GB2312"/>
      <w:sz w:val="28"/>
      <w:szCs w:val="28"/>
    </w:rPr>
  </w:style>
  <w:style w:type="paragraph" w:styleId="2354" w:customStyle="1">
    <w:name w:val="正文_8_0"/>
    <w:next w:val="2355"/>
    <w:uiPriority w:val="0"/>
    <w:qFormat/>
    <w:rPr>
      <w:rFonts w:hint="default" w:ascii="Times New Roman" w:hAnsi="Times New Roman" w:eastAsia="宋体" w:cs="Times New Roman"/>
      <w:sz w:val="24"/>
      <w:szCs w:val="24"/>
      <w:lang w:val="en-US" w:eastAsia="zh-CN" w:bidi="ar-SA"/>
    </w:rPr>
  </w:style>
  <w:style w:type="paragraph" w:styleId="2355" w:customStyle="1">
    <w:name w:val="正文1_0"/>
    <w:basedOn w:val="2356"/>
    <w:next w:val="2357"/>
    <w:uiPriority w:val="0"/>
    <w:qFormat/>
    <w:pPr>
      <w:ind w:firstLine="482"/>
      <w:spacing w:line="360" w:lineRule="auto"/>
    </w:pPr>
    <w:rPr>
      <w:sz w:val="24"/>
    </w:rPr>
  </w:style>
  <w:style w:type="paragraph" w:styleId="2356" w:customStyle="1">
    <w:name w:val="正文111_0"/>
    <w:next w:val="23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57" w:customStyle="1">
    <w:name w:val="正文文本1_1"/>
    <w:next w:val="2358"/>
    <w:uiPriority w:val="0"/>
    <w:qFormat/>
    <w:pPr>
      <w:keepLines/>
      <w:spacing w:after="120" w:line="220" w:lineRule="atLeast"/>
    </w:pPr>
    <w:rPr>
      <w:rFonts w:hint="default" w:ascii="宋体" w:hAnsi="Times New Roman" w:eastAsia="宋体" w:cs="Times New Roman"/>
      <w:lang w:val="en-GB" w:eastAsia="zh-CN" w:bidi="ar-SA"/>
    </w:rPr>
  </w:style>
  <w:style w:type="paragraph" w:styleId="2358" w:customStyle="1">
    <w:name w:val="一级条标题_1"/>
    <w:basedOn w:val="2359"/>
    <w:next w:val="23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359" w:customStyle="1">
    <w:name w:val="章标题_1"/>
    <w:next w:val="23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360" w:customStyle="1">
    <w:name w:val="段_1"/>
    <w:basedOn w:val="2354"/>
    <w:next w:val="2355"/>
    <w:uiPriority w:val="0"/>
    <w:qFormat/>
    <w:pPr>
      <w:ind w:firstLine="200"/>
    </w:pPr>
    <w:rPr>
      <w:rFonts w:hint="eastAsia" w:ascii="宋体"/>
      <w:sz w:val="20"/>
      <w:szCs w:val="20"/>
    </w:rPr>
  </w:style>
  <w:style w:type="character" w:styleId="2361" w:customStyle="1">
    <w:name w:val="titlebody"/>
    <w:basedOn w:val="785"/>
    <w:uiPriority w:val="0"/>
    <w:qFormat/>
    <w:rPr>
      <w:rFonts w:ascii="宋体" w:hAnsi="宋体" w:eastAsia="宋体" w:cs="宋体"/>
      <w:b/>
      <w:bCs/>
      <w:color w:val="000000"/>
      <w:sz w:val="24"/>
      <w:szCs w:val="24"/>
    </w:rPr>
  </w:style>
  <w:style w:type="paragraph" w:styleId="2362" w:customStyle="1">
    <w:name w:val="索引 41"/>
    <w:basedOn w:val="775"/>
    <w:next w:val="775"/>
    <w:uiPriority w:val="0"/>
    <w:unhideWhenUsed/>
    <w:qFormat/>
    <w:pPr>
      <w:ind w:left="600"/>
    </w:pPr>
  </w:style>
  <w:style w:type="numbering" w:styleId="2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陈雪琴</cp:lastModifiedBy>
  <cp:revision>16</cp:revision>
  <dcterms:created xsi:type="dcterms:W3CDTF">2025-07-07T07:52:00Z</dcterms:created>
  <dcterms:modified xsi:type="dcterms:W3CDTF">2026-07-21T06:41:30Z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9C841A7ACFEB463C88C5365FF9007B25_13</vt:lpwstr>
  </property>
  <property fmtid="{D5CDD505-2E9C-101B-9397-08002B2CF9AE}" pid="4" name="KSOTemplateDocerSaveRecord">
    <vt:lpwstr>eyJoZGlkIjoiYzZjYTg5YzJhMTY2OTY0Y2IxZTcwNDUwMDU5N2FmZjgiLCJ1c2VySWQiOiIzOTA4NjA5NjYifQ==</vt:lpwstr>
  </property>
</Properties>
</file>